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B51DE">
      <w:pPr>
        <w:jc w:val="left"/>
        <w:rPr>
          <w:rFonts w:ascii="方正小标宋简体" w:eastAsia="方正小标宋简体"/>
          <w:sz w:val="32"/>
          <w:szCs w:val="44"/>
        </w:rPr>
      </w:pPr>
      <w:r>
        <w:rPr>
          <w:rFonts w:ascii="方正小标宋简体" w:eastAsia="方正小标宋简体"/>
          <w:sz w:val="44"/>
          <w:szCs w:val="44"/>
        </w:rPr>
        <w:pict>
          <v:shape id="_x0000_s2052" o:spid="_x0000_s2052" o:spt="202" type="#_x0000_t202" style="position:absolute;left:0pt;margin-left:325.95pt;margin-top:35.75pt;height:348.25pt;width:101.6pt;z-index:251660288;mso-width-relative:margin;mso-height-relative:margin;" stroked="f" coordsize="21600,21600">
            <v:path/>
            <v:fill focussize="0,0"/>
            <v:stroke on="f" joinstyle="miter"/>
            <v:imagedata o:title=""/>
            <o:lock v:ext="edit"/>
            <v:textbox>
              <w:txbxContent>
                <w:p w14:paraId="7266CD38">
                  <w:pPr>
                    <w:jc w:val="center"/>
                    <w:rPr>
                      <w:b/>
                      <w:color w:val="FF0000"/>
                      <w:w w:val="50"/>
                      <w:sz w:val="160"/>
                    </w:rPr>
                  </w:pPr>
                </w:p>
                <w:p w14:paraId="58AEF910">
                  <w:pPr>
                    <w:jc w:val="center"/>
                    <w:rPr>
                      <w:b/>
                      <w:color w:val="FF0000"/>
                      <w:w w:val="50"/>
                      <w:sz w:val="160"/>
                    </w:rPr>
                  </w:pPr>
                  <w:r>
                    <w:rPr>
                      <w:rFonts w:hint="eastAsia"/>
                      <w:b/>
                      <w:color w:val="FF0000"/>
                      <w:w w:val="50"/>
                      <w:sz w:val="160"/>
                    </w:rPr>
                    <w:t>文件</w:t>
                  </w:r>
                </w:p>
              </w:txbxContent>
            </v:textbox>
          </v:shape>
        </w:pict>
      </w:r>
      <w:r>
        <w:rPr>
          <w:rFonts w:ascii="方正小标宋简体" w:eastAsia="方正小标宋简体"/>
          <w:sz w:val="44"/>
          <w:szCs w:val="44"/>
        </w:rPr>
        <w:pict>
          <v:shape id="_x0000_i1025" o:spt="136" type="#_x0000_t136" style="height:409.4pt;width:319.8pt;" fillcolor="#FF0000" filled="t" stroked="t" coordsize="21600,21600">
            <v:path/>
            <v:fill on="t" focussize="0,0"/>
            <v:stroke color="#FF0000"/>
            <v:imagedata o:title=""/>
            <o:lock v:ext="edit"/>
            <v:textpath on="t" fitshape="t" fitpath="t" trim="t" xscale="f" string="商河县民政局&#10;商河县人民法院&#10;商河县发展和改革局&#10;商河县教育和体育局&#10;商河县公安局&#10;商河县司法局&#10;商河县人力资源和社会保障局&#10;商河县住房和城乡建设局&#10;商河县交通运输局&#10;商河县文化和旅游局&#10;商河县卫生健康局&#10;商河县退役军人事务局&#10;商河县医疗保障局" style="font-family:宋体;font-size:36pt;v-text-align:justify;"/>
            <w10:wrap type="none"/>
            <w10:anchorlock/>
          </v:shape>
        </w:pict>
      </w:r>
    </w:p>
    <w:p w14:paraId="5D040394">
      <w:pPr>
        <w:jc w:val="center"/>
        <w:rPr>
          <w:rFonts w:hint="eastAsia" w:ascii="仿宋_GB2312" w:eastAsia="仿宋_GB2312"/>
          <w:sz w:val="10"/>
          <w:szCs w:val="10"/>
        </w:rPr>
      </w:pPr>
    </w:p>
    <w:p w14:paraId="10B607B5">
      <w:pPr>
        <w:jc w:val="center"/>
        <w:rPr>
          <w:rFonts w:ascii="仿宋_GB2312" w:hAnsi="宋体" w:eastAsia="仿宋_GB2312"/>
          <w:sz w:val="32"/>
          <w:szCs w:val="32"/>
        </w:rPr>
      </w:pPr>
      <w:r>
        <w:rPr>
          <w:rFonts w:hint="eastAsia" w:ascii="仿宋_GB2312" w:eastAsia="仿宋_GB2312"/>
          <w:sz w:val="32"/>
          <w:szCs w:val="32"/>
        </w:rPr>
        <w:t>商民发</w:t>
      </w: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w:t>
      </w:r>
      <w:r>
        <w:rPr>
          <w:rFonts w:hint="eastAsia" w:ascii="仿宋_GB2312" w:hAnsi="宋体" w:eastAsia="仿宋_GB2312"/>
          <w:sz w:val="32"/>
          <w:szCs w:val="32"/>
          <w:lang w:val="en-US" w:eastAsia="zh-CN"/>
        </w:rPr>
        <w:t>1</w:t>
      </w:r>
      <w:r>
        <w:rPr>
          <w:rFonts w:hint="eastAsia" w:ascii="仿宋_GB2312" w:hAnsi="宋体" w:eastAsia="仿宋_GB2312"/>
          <w:sz w:val="32"/>
          <w:szCs w:val="32"/>
        </w:rPr>
        <w:t>号</w:t>
      </w:r>
    </w:p>
    <w:p w14:paraId="0AC9413D">
      <w:pPr>
        <w:jc w:val="center"/>
        <w:rPr>
          <w:rFonts w:ascii="仿宋_GB2312" w:eastAsia="仿宋_GB2312"/>
          <w:sz w:val="22"/>
          <w:szCs w:val="32"/>
        </w:rPr>
      </w:pPr>
      <w:r>
        <w:rPr>
          <w:rFonts w:ascii="仿宋_GB2312" w:eastAsia="仿宋_GB2312"/>
          <w:sz w:val="22"/>
          <w:szCs w:val="32"/>
        </w:rPr>
        <w:pict>
          <v:shape id="_x0000_s2053" o:spid="_x0000_s2053" o:spt="32" type="#_x0000_t32" style="position:absolute;left:0pt;margin-left:2.45pt;margin-top:2.95pt;height:0pt;width:419.9pt;z-index:251661312;mso-width-relative:page;mso-height-relative:page;" o:connectortype="straight" filled="f" stroked="t" coordsize="21600,21600">
            <v:path arrowok="t"/>
            <v:fill on="f" focussize="0,0"/>
            <v:stroke weight="2.25pt" color="#FF0000"/>
            <v:imagedata o:title=""/>
            <o:lock v:ext="edit"/>
          </v:shape>
        </w:pict>
      </w:r>
    </w:p>
    <w:p w14:paraId="2342C2FF">
      <w:pPr>
        <w:jc w:val="center"/>
        <w:rPr>
          <w:rFonts w:ascii="方正小标宋简体" w:eastAsia="方正小标宋简体"/>
          <w:sz w:val="44"/>
          <w:szCs w:val="44"/>
        </w:rPr>
      </w:pPr>
      <w:r>
        <w:rPr>
          <w:rFonts w:hint="eastAsia" w:ascii="方正小标宋简体" w:eastAsia="方正小标宋简体"/>
          <w:sz w:val="44"/>
          <w:szCs w:val="44"/>
        </w:rPr>
        <w:t>关于发布《商河县基本养老</w:t>
      </w:r>
    </w:p>
    <w:p w14:paraId="5489E873">
      <w:pPr>
        <w:jc w:val="center"/>
        <w:rPr>
          <w:rFonts w:ascii="方正小标宋简体" w:eastAsia="方正小标宋简体"/>
          <w:sz w:val="44"/>
          <w:szCs w:val="44"/>
        </w:rPr>
      </w:pPr>
      <w:r>
        <w:rPr>
          <w:rFonts w:hint="eastAsia" w:ascii="方正小标宋简体" w:eastAsia="方正小标宋简体"/>
          <w:sz w:val="44"/>
          <w:szCs w:val="44"/>
        </w:rPr>
        <w:t>服务清单（202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修订版）》的通知</w:t>
      </w:r>
    </w:p>
    <w:p w14:paraId="0092E5BB">
      <w:pPr>
        <w:jc w:val="left"/>
        <w:rPr>
          <w:rFonts w:ascii="仿宋_GB2312" w:eastAsia="仿宋_GB2312"/>
          <w:sz w:val="32"/>
          <w:szCs w:val="32"/>
        </w:rPr>
      </w:pPr>
      <w:r>
        <w:rPr>
          <w:rFonts w:hint="eastAsia" w:ascii="仿宋_GB2312" w:eastAsia="仿宋_GB2312"/>
          <w:sz w:val="32"/>
          <w:szCs w:val="32"/>
        </w:rPr>
        <w:t>各镇人民政府、街道办事处：</w:t>
      </w:r>
    </w:p>
    <w:p w14:paraId="124040FD">
      <w:pPr>
        <w:rPr>
          <w:rFonts w:ascii="仿宋_GB2312" w:hAnsi="宋体" w:eastAsia="仿宋_GB2312" w:cs="宋体"/>
          <w:kern w:val="0"/>
          <w:sz w:val="32"/>
          <w:szCs w:val="32"/>
        </w:rPr>
      </w:pPr>
      <w:r>
        <w:rPr>
          <w:rFonts w:hint="eastAsia" w:ascii="仿宋_GB2312" w:eastAsia="仿宋_GB2312"/>
          <w:sz w:val="32"/>
          <w:szCs w:val="32"/>
        </w:rPr>
        <w:t xml:space="preserve">    按照基本养老服务清单发布制度和动态调整机制，对照</w:t>
      </w:r>
      <w:r>
        <w:rPr>
          <w:rFonts w:ascii="仿宋_GB2312" w:eastAsia="仿宋_GB2312"/>
          <w:sz w:val="32"/>
          <w:szCs w:val="32"/>
        </w:rPr>
        <w:t>《</w:t>
      </w:r>
      <w:r>
        <w:rPr>
          <w:rFonts w:hint="eastAsia" w:ascii="仿宋_GB2312" w:eastAsia="仿宋_GB2312"/>
          <w:sz w:val="32"/>
          <w:szCs w:val="32"/>
        </w:rPr>
        <w:t>济南市</w:t>
      </w:r>
      <w:r>
        <w:rPr>
          <w:rFonts w:ascii="仿宋_GB2312" w:eastAsia="仿宋_GB2312"/>
          <w:sz w:val="32"/>
          <w:szCs w:val="32"/>
        </w:rPr>
        <w:t>基本养老服务清单（202</w:t>
      </w:r>
      <w:r>
        <w:rPr>
          <w:rFonts w:hint="eastAsia" w:ascii="仿宋_GB2312" w:eastAsia="仿宋_GB2312"/>
          <w:sz w:val="32"/>
          <w:szCs w:val="32"/>
          <w:lang w:val="en-US" w:eastAsia="zh-CN"/>
        </w:rPr>
        <w:t>5</w:t>
      </w:r>
      <w:r>
        <w:rPr>
          <w:rFonts w:ascii="仿宋_GB2312" w:eastAsia="仿宋_GB2312"/>
          <w:sz w:val="32"/>
          <w:szCs w:val="32"/>
        </w:rPr>
        <w:t xml:space="preserve"> 修订版）》</w:t>
      </w:r>
      <w:r>
        <w:rPr>
          <w:rFonts w:hint="eastAsia" w:ascii="仿宋_GB2312" w:eastAsia="仿宋_GB2312"/>
          <w:sz w:val="32"/>
          <w:szCs w:val="32"/>
        </w:rPr>
        <w:t>（</w:t>
      </w:r>
      <w:r>
        <w:rPr>
          <w:rFonts w:ascii="仿宋_GB2312" w:eastAsia="仿宋_GB2312"/>
          <w:sz w:val="32"/>
          <w:szCs w:val="32"/>
        </w:rPr>
        <w:t>济民发〔202</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lang w:val="en-US" w:eastAsia="zh-CN"/>
        </w:rPr>
        <w:t>22</w:t>
      </w:r>
      <w:r>
        <w:rPr>
          <w:rFonts w:ascii="仿宋_GB2312" w:eastAsia="仿宋_GB2312"/>
          <w:sz w:val="32"/>
          <w:szCs w:val="32"/>
        </w:rPr>
        <w:t>号</w:t>
      </w:r>
      <w:r>
        <w:rPr>
          <w:rFonts w:hint="eastAsia" w:ascii="仿宋_GB2312" w:eastAsia="仿宋_GB2312"/>
          <w:sz w:val="32"/>
          <w:szCs w:val="32"/>
        </w:rPr>
        <w:t>）</w:t>
      </w:r>
      <w:r>
        <w:rPr>
          <w:rFonts w:ascii="仿宋_GB2312" w:eastAsia="仿宋_GB2312"/>
          <w:sz w:val="32"/>
          <w:szCs w:val="32"/>
        </w:rPr>
        <w:t>要求</w:t>
      </w:r>
      <w:r>
        <w:rPr>
          <w:rFonts w:hint="eastAsia" w:ascii="仿宋_GB2312" w:eastAsia="仿宋_GB2312"/>
          <w:sz w:val="32"/>
          <w:szCs w:val="32"/>
        </w:rPr>
        <w:t>，</w:t>
      </w:r>
      <w:r>
        <w:rPr>
          <w:rFonts w:hint="eastAsia" w:ascii="仿宋_GB2312" w:eastAsia="仿宋_GB2312"/>
          <w:sz w:val="32"/>
          <w:szCs w:val="32"/>
          <w:lang w:eastAsia="zh-CN"/>
        </w:rPr>
        <w:t>结合我县现有政策规定，</w:t>
      </w:r>
      <w:r>
        <w:rPr>
          <w:rFonts w:hint="eastAsia" w:ascii="仿宋_GB2312" w:eastAsia="仿宋_GB2312"/>
          <w:sz w:val="32"/>
          <w:szCs w:val="32"/>
        </w:rPr>
        <w:t>县有关部门联合制定了《商河县基本养老服务清单（202</w:t>
      </w:r>
      <w:r>
        <w:rPr>
          <w:rFonts w:hint="eastAsia" w:ascii="仿宋_GB2312" w:eastAsia="仿宋_GB2312"/>
          <w:sz w:val="32"/>
          <w:szCs w:val="32"/>
          <w:lang w:val="en-US" w:eastAsia="zh-CN"/>
        </w:rPr>
        <w:t>5</w:t>
      </w:r>
      <w:r>
        <w:rPr>
          <w:rFonts w:hint="eastAsia" w:ascii="仿宋_GB2312" w:eastAsia="仿宋_GB2312"/>
          <w:sz w:val="32"/>
          <w:szCs w:val="32"/>
        </w:rPr>
        <w:t>修订版）》，现印发给你们，请结合实际认真抓好贯彻落实，不断提升我县基本养老公共服务水平</w:t>
      </w:r>
      <w:r>
        <w:rPr>
          <w:rFonts w:hint="eastAsia" w:ascii="仿宋_GB2312" w:hAnsi="CIDFont" w:eastAsia="仿宋_GB2312" w:cs="宋体"/>
          <w:color w:val="000000"/>
          <w:kern w:val="0"/>
          <w:sz w:val="32"/>
          <w:szCs w:val="32"/>
        </w:rPr>
        <w:t xml:space="preserve">。 </w:t>
      </w:r>
    </w:p>
    <w:p w14:paraId="306DCF13">
      <w:pPr>
        <w:widowControl/>
        <w:ind w:left="0" w:firstLine="0"/>
        <w:jc w:val="left"/>
        <w:rPr>
          <w:rFonts w:hint="eastAsia" w:ascii="仿宋_GB2312" w:hAnsi="CIDFont" w:eastAsia="仿宋_GB2312" w:cs="宋体"/>
          <w:color w:val="000000"/>
          <w:kern w:val="0"/>
          <w:sz w:val="32"/>
          <w:szCs w:val="32"/>
        </w:rPr>
      </w:pPr>
      <w:r>
        <w:rPr>
          <w:rFonts w:hint="eastAsia" w:ascii="仿宋_GB2312" w:hAnsi="CIDFont" w:eastAsia="仿宋_GB2312" w:cs="宋体"/>
          <w:color w:val="000000"/>
          <w:kern w:val="0"/>
          <w:sz w:val="32"/>
          <w:szCs w:val="32"/>
        </w:rPr>
        <w:t xml:space="preserve">    附件：商河县基本养老服务清单（202</w:t>
      </w:r>
      <w:r>
        <w:rPr>
          <w:rFonts w:hint="eastAsia" w:ascii="仿宋_GB2312" w:hAnsi="CIDFont" w:eastAsia="仿宋_GB2312" w:cs="宋体"/>
          <w:color w:val="000000"/>
          <w:kern w:val="0"/>
          <w:sz w:val="32"/>
          <w:szCs w:val="32"/>
          <w:lang w:val="en-US" w:eastAsia="zh-CN"/>
        </w:rPr>
        <w:t>5</w:t>
      </w:r>
      <w:r>
        <w:rPr>
          <w:rFonts w:hint="eastAsia" w:ascii="仿宋_GB2312" w:hAnsi="CIDFont" w:eastAsia="仿宋_GB2312" w:cs="宋体"/>
          <w:color w:val="000000"/>
          <w:kern w:val="0"/>
          <w:sz w:val="32"/>
          <w:szCs w:val="32"/>
        </w:rPr>
        <w:t xml:space="preserve"> 修订版） </w:t>
      </w:r>
    </w:p>
    <w:p w14:paraId="03D9E085">
      <w:pPr>
        <w:widowControl/>
        <w:ind w:left="0" w:firstLine="0"/>
        <w:jc w:val="left"/>
        <w:rPr>
          <w:rFonts w:ascii="仿宋_GB2312" w:hAnsi="宋体" w:eastAsia="仿宋_GB2312" w:cs="宋体"/>
          <w:kern w:val="0"/>
          <w:sz w:val="32"/>
          <w:szCs w:val="32"/>
        </w:rPr>
      </w:pPr>
    </w:p>
    <w:p w14:paraId="3F07310B">
      <w:pPr>
        <w:widowControl/>
        <w:ind w:left="0" w:firstLine="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商河县民政局      商河县人民法院       商河县发展和</w:t>
      </w:r>
    </w:p>
    <w:p w14:paraId="51EB4DDF">
      <w:pPr>
        <w:widowControl/>
        <w:ind w:left="0" w:firstLine="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改革局</w:t>
      </w:r>
    </w:p>
    <w:p w14:paraId="671E70B0">
      <w:pPr>
        <w:widowControl/>
        <w:ind w:left="0" w:firstLine="0"/>
        <w:jc w:val="left"/>
        <w:rPr>
          <w:rFonts w:ascii="仿宋_GB2312" w:hAnsi="宋体" w:eastAsia="仿宋_GB2312" w:cs="宋体"/>
          <w:kern w:val="0"/>
          <w:sz w:val="32"/>
          <w:szCs w:val="32"/>
        </w:rPr>
      </w:pPr>
    </w:p>
    <w:p w14:paraId="419BFF30">
      <w:pPr>
        <w:widowControl/>
        <w:ind w:left="0" w:firstLine="0"/>
        <w:jc w:val="left"/>
        <w:rPr>
          <w:rFonts w:ascii="仿宋_GB2312" w:hAnsi="宋体" w:eastAsia="仿宋_GB2312" w:cs="宋体"/>
          <w:kern w:val="0"/>
          <w:sz w:val="32"/>
          <w:szCs w:val="32"/>
        </w:rPr>
      </w:pPr>
    </w:p>
    <w:p w14:paraId="385AC1C2">
      <w:pPr>
        <w:widowControl/>
        <w:ind w:left="0" w:firstLine="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商河县教育和       商河县公安局        商河县司法局</w:t>
      </w:r>
    </w:p>
    <w:p w14:paraId="7C54D4D9">
      <w:pPr>
        <w:widowControl/>
        <w:ind w:left="0" w:firstLine="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体育局</w:t>
      </w:r>
    </w:p>
    <w:p w14:paraId="780B6B85">
      <w:pPr>
        <w:widowControl/>
        <w:ind w:left="0" w:firstLine="0"/>
        <w:jc w:val="left"/>
        <w:rPr>
          <w:rFonts w:ascii="仿宋_GB2312" w:hAnsi="宋体" w:eastAsia="仿宋_GB2312" w:cs="宋体"/>
          <w:kern w:val="0"/>
          <w:sz w:val="32"/>
          <w:szCs w:val="32"/>
        </w:rPr>
      </w:pPr>
    </w:p>
    <w:p w14:paraId="712A3A23">
      <w:pPr>
        <w:widowControl/>
        <w:ind w:left="0" w:firstLine="0"/>
        <w:jc w:val="left"/>
        <w:rPr>
          <w:rFonts w:ascii="仿宋_GB2312" w:hAnsi="宋体" w:eastAsia="仿宋_GB2312" w:cs="宋体"/>
          <w:kern w:val="0"/>
          <w:sz w:val="32"/>
          <w:szCs w:val="32"/>
        </w:rPr>
      </w:pPr>
    </w:p>
    <w:p w14:paraId="5D38689E">
      <w:pPr>
        <w:widowControl/>
        <w:ind w:left="0" w:firstLine="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商河县人力资源     商河县住房和        商河县交通</w:t>
      </w:r>
    </w:p>
    <w:p w14:paraId="2772B107">
      <w:pPr>
        <w:widowControl/>
        <w:ind w:left="0" w:firstLine="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和社会保障局       城乡建设局           运输局</w:t>
      </w:r>
    </w:p>
    <w:p w14:paraId="78B43272">
      <w:pPr>
        <w:widowControl/>
        <w:ind w:left="0" w:firstLine="0"/>
        <w:jc w:val="left"/>
        <w:rPr>
          <w:rFonts w:ascii="仿宋_GB2312" w:hAnsi="宋体" w:eastAsia="仿宋_GB2312" w:cs="宋体"/>
          <w:kern w:val="0"/>
          <w:sz w:val="32"/>
          <w:szCs w:val="32"/>
        </w:rPr>
      </w:pPr>
    </w:p>
    <w:p w14:paraId="6F9733B5">
      <w:pPr>
        <w:widowControl/>
        <w:ind w:left="0" w:firstLine="0"/>
        <w:jc w:val="left"/>
        <w:rPr>
          <w:rFonts w:ascii="仿宋_GB2312" w:hAnsi="宋体" w:eastAsia="仿宋_GB2312" w:cs="宋体"/>
          <w:kern w:val="0"/>
          <w:sz w:val="32"/>
          <w:szCs w:val="32"/>
        </w:rPr>
      </w:pPr>
    </w:p>
    <w:p w14:paraId="7B5CEC37">
      <w:pPr>
        <w:widowControl/>
        <w:ind w:left="0" w:firstLine="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商河县文化和     商河县卫生健康局    商河县退役军人</w:t>
      </w:r>
    </w:p>
    <w:p w14:paraId="6F480F35">
      <w:pPr>
        <w:widowControl/>
        <w:ind w:left="0" w:firstLine="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旅游局                                事务局</w:t>
      </w:r>
    </w:p>
    <w:p w14:paraId="42FC0D69">
      <w:pPr>
        <w:widowControl/>
        <w:ind w:left="0" w:firstLine="0"/>
        <w:jc w:val="left"/>
        <w:rPr>
          <w:rFonts w:ascii="仿宋_GB2312" w:hAnsi="宋体" w:eastAsia="仿宋_GB2312" w:cs="宋体"/>
          <w:kern w:val="0"/>
          <w:sz w:val="32"/>
          <w:szCs w:val="32"/>
        </w:rPr>
      </w:pPr>
    </w:p>
    <w:p w14:paraId="4002002A">
      <w:pPr>
        <w:widowControl/>
        <w:ind w:left="0" w:firstLine="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商河县医疗保障局</w:t>
      </w:r>
    </w:p>
    <w:p w14:paraId="3541CDE1">
      <w:pPr>
        <w:widowControl/>
        <w:ind w:left="0" w:firstLine="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15</w:t>
      </w:r>
      <w:r>
        <w:rPr>
          <w:rFonts w:hint="eastAsia" w:ascii="仿宋_GB2312" w:hAnsi="宋体" w:eastAsia="仿宋_GB2312" w:cs="宋体"/>
          <w:kern w:val="0"/>
          <w:sz w:val="32"/>
          <w:szCs w:val="32"/>
        </w:rPr>
        <w:t>日</w:t>
      </w:r>
    </w:p>
    <w:p w14:paraId="667B4EA3">
      <w:pPr>
        <w:widowControl/>
        <w:ind w:left="0" w:firstLine="0"/>
        <w:jc w:val="left"/>
        <w:rPr>
          <w:rFonts w:ascii="仿宋_GB2312" w:hAnsi="宋体" w:eastAsia="仿宋_GB2312" w:cs="宋体"/>
          <w:kern w:val="0"/>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67D322D1">
      <w:pPr>
        <w:adjustRightInd w:val="0"/>
        <w:snapToGrid w:val="0"/>
        <w:spacing w:line="660" w:lineRule="exact"/>
        <w:jc w:val="left"/>
        <w:rPr>
          <w:rFonts w:hint="eastAsia" w:ascii="黑体" w:hAnsi="黑体" w:eastAsia="黑体" w:cs="黑体"/>
          <w:sz w:val="32"/>
          <w:szCs w:val="32"/>
        </w:rPr>
      </w:pPr>
      <w:r>
        <w:rPr>
          <w:rFonts w:hint="eastAsia" w:ascii="黑体" w:hAnsi="黑体" w:eastAsia="黑体" w:cs="黑体"/>
          <w:sz w:val="32"/>
          <w:szCs w:val="32"/>
        </w:rPr>
        <w:t>附件</w:t>
      </w:r>
    </w:p>
    <w:tbl>
      <w:tblPr>
        <w:tblStyle w:val="4"/>
        <w:tblW w:w="14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0"/>
        <w:gridCol w:w="1035"/>
        <w:gridCol w:w="1365"/>
        <w:gridCol w:w="2353"/>
        <w:gridCol w:w="6962"/>
        <w:gridCol w:w="1545"/>
      </w:tblGrid>
      <w:tr w14:paraId="25FAD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14000" w:type="dxa"/>
            <w:gridSpan w:val="6"/>
            <w:tcBorders>
              <w:top w:val="nil"/>
              <w:left w:val="nil"/>
              <w:bottom w:val="nil"/>
              <w:right w:val="nil"/>
            </w:tcBorders>
            <w:shd w:val="clear" w:color="auto" w:fill="auto"/>
            <w:noWrap/>
            <w:vAlign w:val="center"/>
          </w:tcPr>
          <w:p w14:paraId="3F2D2EE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商河县基本养老服务清单（2025修订版）</w:t>
            </w:r>
          </w:p>
        </w:tc>
      </w:tr>
      <w:tr w14:paraId="5114E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30C4">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61B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类别</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DA0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服务项目</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404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服务对象</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BC4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服务内容及标准</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481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责任主体</w:t>
            </w:r>
          </w:p>
        </w:tc>
      </w:tr>
      <w:tr w14:paraId="36BE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7"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2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29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特困老年人兜底保障服务项目</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4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特困老年人供养</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B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特困老年人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1B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选择在家供养的特困老年人，依照有关规定给予分散供养，提供基本生活条件、疾病治疗、办理丧葬事宜等服务；对需要集中供养的特困老年人，安排到相应的供养服务机构集中供养，提供基本生活条件、疾病治疗、办理丧葬事宜等服务。城镇、农村特困供养标准分别达到 1492 元/月和 1356 元/月。城乡特困人员照料护理标准分三档，自理标准为 296 元/月，半护理标准为 491 元/月，全护理标准为 982 元/月。</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1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w:t>
            </w:r>
          </w:p>
        </w:tc>
      </w:tr>
      <w:tr w14:paraId="6E9B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D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509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1F1E16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686317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69EADD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422DE8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1B8733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45D7D0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困难老年人养老服务项目</w:t>
            </w:r>
          </w:p>
          <w:p w14:paraId="4DC5A6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46CE953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2319F0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23BA21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4C1D89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063EBB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1D0C4D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33FC6A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63176D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6ADD8A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7CB9DC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63E610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7291BA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27DEAE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2914B8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3298026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09388E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2C1C63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困难老年人养老服务项目</w:t>
            </w:r>
          </w:p>
          <w:p w14:paraId="46A4FE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51515A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472927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6EAE67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48F228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35070D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29EA91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15D2DBF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2F0B81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4BA33A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100F76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1EE4E4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6852BF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31AEED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32FC90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困难老年人养老服务项目</w:t>
            </w:r>
          </w:p>
          <w:p w14:paraId="2775AD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D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经济困难老年人生活补贴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3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60-99周岁低保老年人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CB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对60-79岁、80-89岁、90-99周岁低保老年人每人每月分别补助80元、100元、200元。</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6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w:t>
            </w:r>
          </w:p>
        </w:tc>
      </w:tr>
      <w:tr w14:paraId="64795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C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21F52">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E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经济困难老年人护理补贴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0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长期生活不能自理、依据《老年人能力评估规范》（GB/T42195-2022）标准评估为2-4级的低保老年人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C4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生活长期不能自理、能力等级为2—4级的，以及智力、精神和肢体重度残疾的低保老年人，每人每月发放80元。对新增低保老年人实行当月审批、当月发放，确保新增和身体变化低保老年人应发尽发、应停尽停。经济困难老年人护理补贴与重度残疾人护理补贴不能重复享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1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w:t>
            </w:r>
          </w:p>
        </w:tc>
      </w:tr>
      <w:tr w14:paraId="71EB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7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75581">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8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最低社会保障</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8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经济困难老年人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55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对获得最低社会保障金后生活仍有困难的老年人，采取必要措施给予生活保障。</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8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w:t>
            </w:r>
          </w:p>
        </w:tc>
      </w:tr>
      <w:tr w14:paraId="0F04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5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0A513">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C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公证服务</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C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经济困难且符合法律援助条件的老年人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F5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对经济困难且符合法律援助条件的老年人申办公证，按照《山东省公证法律援助实施办法》等相关规定，办理公证法律援助，减免公证费。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7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县司法局</w:t>
            </w:r>
          </w:p>
        </w:tc>
      </w:tr>
      <w:tr w14:paraId="6D0A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7"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3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20AE4">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B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居家养老服务</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63B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本县户籍 60 周岁及以上低保、优抚对象、计划生育特扶家庭照护需求评估为 1-6 级的老年人；80周岁及以上高龄独居老年人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AE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将本县户籍60周岁及以上、照护需求评估为1-6级的低保、优抚对象、计划生育特扶家庭，80周岁及以上高龄独居老年人优先纳入政府购买居家照料服务，依托有资质的养老服务企业（组织）提供生活照料、康复护理、精神慰藉等服务，并按照照护需求评估等级实施差异化补贴。其中，低保、优抚对象、计划生育特扶家庭老年人照护等级5-6级补助600元/月，3-4级补助400元/月，1-2级补助200元/月；高龄（80周岁及以上）独居老年人补助80元/月。</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D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w:t>
            </w:r>
          </w:p>
        </w:tc>
      </w:tr>
      <w:tr w14:paraId="6CA7B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B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D59FB">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E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特殊困难老年人家庭适老化改造</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BD4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分散供养特困人员；低保和建档立卡贫困户范围的高龄（80 周岁及以上）、失能或残疾老年人家庭</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FC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采取政府购买服务的方式，为商河县户籍并纳入特困供养，享受低保、建档立卡范围的高龄（80 周岁及以上）、失能或残疾老年人家庭所拥有产权或长期居住权，且近期没有纳入动迁规划的房屋进行最急需的适老化改造。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F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w:t>
            </w:r>
          </w:p>
        </w:tc>
      </w:tr>
      <w:tr w14:paraId="22F2F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4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C2F53">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F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探访关爱服务</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3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独居、空巢、留守、失能、重残、计划生育特殊家庭老年人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05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面向独居、空巢、留守、失能、重残、计划生育特殊家庭等特殊困难老年人提供探访关爱服务。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B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w:t>
            </w:r>
          </w:p>
        </w:tc>
      </w:tr>
      <w:tr w14:paraId="0203B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6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8817C">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9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优先入住公办养老机构</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B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特殊困难老年人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72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建立公办养老机构轮候制度，优先面向我县低收入家庭、计划生育家庭、享受抚恤补助待遇的优抚对象和荣立三等功以上的退役军人家庭中的经济困难老年人,以及为本市作出重大贡献的老年人 (含市级以上各类荣誉称号或奖励 )提供服务。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5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w:t>
            </w:r>
          </w:p>
        </w:tc>
      </w:tr>
      <w:tr w14:paraId="1BA5A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2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70D7B">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0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代办服务</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D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特殊困难老年人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DA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鼓励有资质的社会组织为独居、空巢、留守、失能、重残等特殊困难老年人，依法代为办理入住养老机构、就医等事务。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9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w:t>
            </w:r>
          </w:p>
        </w:tc>
      </w:tr>
      <w:tr w14:paraId="481FD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2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8FEE7">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B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困难残疾人生活补贴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6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经认定符合条件的残疾老年人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3A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为低保的一、二级残疾老年人发放每人每月不低于223元困难残疾人生活补贴，三、四级残疾老年人发放每人每月不低于168元困难残疾人生活补贴。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6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w:t>
            </w:r>
          </w:p>
        </w:tc>
      </w:tr>
      <w:tr w14:paraId="2F52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2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FB49B">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A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重度残疾人护理补贴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E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经认定符合条件的残疾老年人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B3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为残疾等级评定为一级、二级且需要长期照护的重度残疾老年人发放每人每月不低于201元的重度残疾人护理补贴。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C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w:t>
            </w:r>
          </w:p>
        </w:tc>
      </w:tr>
      <w:tr w14:paraId="5DCAC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1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655DD">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4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计划生育特别扶助金</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9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计划生育特殊家庭老年人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C1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对60周岁及以上独生子女死亡特别扶助对象，每人每月发放990元特别扶助金；对60周岁及以上独生子女伤残特别扶助对象，每人每月发放810元特别扶助金。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2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县卫健局</w:t>
            </w:r>
          </w:p>
        </w:tc>
      </w:tr>
      <w:tr w14:paraId="5C6F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C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F45F4">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4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家庭养老支持服务</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F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经认定生活不能自理的老年人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F9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符合条件的失能老年人家庭成员参加照护培训等相关职业技能培训的，按规定给予职业技能补贴。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7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县人社局、民政局</w:t>
            </w:r>
          </w:p>
        </w:tc>
      </w:tr>
      <w:tr w14:paraId="7FBA8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0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E81B6">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F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流浪乞讨救助</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0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生活无着的流浪、乞讨老年人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C9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依照《社会救助暂行办法》等有关规定给予救助。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2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w:t>
            </w:r>
          </w:p>
        </w:tc>
      </w:tr>
      <w:tr w14:paraId="4908B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0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B39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7A3E7E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4862B9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374737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5342DD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0AAFDC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0D82E5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468132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024BFA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004B8D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206B2F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普惠型老年人服务和优待项目</w:t>
            </w:r>
          </w:p>
          <w:p w14:paraId="024F6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68AED6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75B476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638339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4D1E42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514383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491073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7C7288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49BF2E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70C719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2F220E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670E58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2D1C08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5E72CE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67C281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68F99A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0DFA59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6704FE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5E29A9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397D75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67138A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0E1A0B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普惠型老年人服务和优待项目</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F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优抚供养</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6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对国家和社会作出特殊贡献的老年人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59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老年烈士遗属、因公牺牲军人遗属、病故军人遗属和进入老年的残疾军人、复员军人、退伍军人，无法定赡养扶养人或者其法定义务人无赡养扶养能力且享受国家定期抚恤补助待遇的，提供集中供养、医疗等保障。</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9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县退役军人事务局</w:t>
            </w:r>
          </w:p>
        </w:tc>
      </w:tr>
      <w:tr w14:paraId="642CD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5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4A662">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4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高龄津贴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7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80周岁及以上老年人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2D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按规定向具有我县户籍80周岁及以上符合条件的老年人发放高龄津贴，其中，80-89周岁无离退休金老年人每人每月发放100元，90-99周岁老年人每人每月发放200元，100岁以上（含百岁）老年人每人每月发放500元。</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5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w:t>
            </w:r>
          </w:p>
        </w:tc>
      </w:tr>
      <w:tr w14:paraId="7CB6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C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DAC30">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D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健康管理服务</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1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65周岁及以上老年人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C6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建立健康档案，每年提供一次免费健康管理服务，包括生活方式和健康状况评估、体格检查、辅助检查、健康指导等。</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9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县卫健局</w:t>
            </w:r>
          </w:p>
        </w:tc>
      </w:tr>
      <w:tr w14:paraId="5F593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2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25302">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6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能力综合评估</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6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60周岁及以上老年人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53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本县60周岁及以上户籍老年人，可申请老年人照护需求评估。评估等级作为申请人享受养老服务补贴等政策的重要依据。</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F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县民政局、县卫健局</w:t>
            </w:r>
          </w:p>
        </w:tc>
      </w:tr>
      <w:tr w14:paraId="566D8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D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BD03F">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5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参观公园和景点</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9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60周岁及以上老年人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F3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政府兴办或者支持的公园、景点免购门票；社会力量兴办的公园、景点，70周岁以上的免购门票，不满70周岁的半价购票；半价乘坐政府投资建设的国有景区内的观光车、缆车等代步工具。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C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县发改局、县住建局、县文旅局</w:t>
            </w:r>
          </w:p>
        </w:tc>
      </w:tr>
      <w:tr w14:paraId="4297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A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7F382">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4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进入公共文化设施</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E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60周岁及以上老年人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4E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免费进入公共文化馆、图书馆、博物馆、科技馆、美术馆、展览馆、纪念馆等场所。</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5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县文旅局、县退役军人事务局</w:t>
            </w:r>
          </w:p>
        </w:tc>
      </w:tr>
      <w:tr w14:paraId="16CA3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5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3796A">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A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使用公共体育设施</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C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60周岁及以上老年人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A3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按照时段免费或者半价进入政府兴办运营或者支持的公共体育健身场所健身。</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E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县教体局</w:t>
            </w:r>
          </w:p>
        </w:tc>
      </w:tr>
      <w:tr w14:paraId="33AD3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5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C4641">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4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乘坐城市公共交通工具</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D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60周岁及以上老年人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9F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免费乘坐城市公共交通工具。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4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县交通运输局</w:t>
            </w:r>
          </w:p>
        </w:tc>
      </w:tr>
      <w:tr w14:paraId="66609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5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C56B9">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D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法律诉讼、援助服务</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B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60周岁及以上老年人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52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为老年人在办理申请立案、案件信息查询、诉讼费缴纳等诉讼服务事项时，提供优先办理服务；老年人因其合法权益受侵害提起诉讼交纳诉讼费确有困难的，可以缓交、减交或者免交；需要获得法律服务，因经济困难没有委托代理人的，可以依法获得法律援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1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县司法局、县人民法院</w:t>
            </w:r>
          </w:p>
        </w:tc>
      </w:tr>
      <w:tr w14:paraId="2A92C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9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104DB">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B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助餐服务</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A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60周岁及以上老年人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11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依托各类城乡社区养老服务设施，设立老年助餐站点，通过集中就餐、集中配餐等方式，重点解决高龄、孤寡、独居、空巢老年人就餐难问题，同时积极为其他老年人提供就餐服务。60周岁及以上老年人在助餐站点选择标准型或自助型餐品，享受优惠或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D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w:t>
            </w:r>
          </w:p>
        </w:tc>
      </w:tr>
      <w:tr w14:paraId="72B68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4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3DA71">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8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职工基本养老保险</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6C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达到待遇享受年龄的老年人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6F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对符合条件的参保老年人按时足额发放基本养老金，开展待遇领取资格认证、核定发放企业离退休人员遗属待遇。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7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县人社局</w:t>
            </w:r>
          </w:p>
        </w:tc>
      </w:tr>
      <w:tr w14:paraId="3FDE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D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976EF">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F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城乡居民基本养老保险</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D2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达到待遇享受年龄的老年人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D1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对符合条件的参保老年人开展待遇领取资格认证，发放基础养老金和个人账户养老金。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C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县人社局</w:t>
            </w:r>
          </w:p>
        </w:tc>
      </w:tr>
      <w:tr w14:paraId="6A1FB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7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EDDB9">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8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就医便利服务</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4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60周岁及以上老年人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C6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设立老年人优先就医窗口，为老年人提供挂号、化验、检查、缴费、取药等便捷服务，需要住院的优先安排住院。</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E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县卫健局</w:t>
            </w:r>
          </w:p>
        </w:tc>
      </w:tr>
      <w:tr w14:paraId="0458C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5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557D6">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3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自愿随子女迁移户口</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1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60周岁及以上老年人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B9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按照有关政策规定办理随子女迁移户口手续，依法依规享受迁入地基本公共服务。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7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县公安局</w:t>
            </w:r>
          </w:p>
        </w:tc>
      </w:tr>
      <w:tr w14:paraId="4FD30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5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1202E">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B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家庭养老床位服务</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0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居住家中的商河县户籍60 周岁及以上中、重度失能老年人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2B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本县户籍60周岁及以上经评估为4-6级的中、重度失能老年人，签约家庭养老床位的，对老年人的生活空间实施必要的适老化改造，由专业养老服务机构提供生活照料、康复护理、精神慰藉等服务。申请建设家庭养老床位可享受每人1000元的一次性建设补助和300元/月的服务补助。其中，身份为低保、优抚对象、计划生育特扶家庭老年人的，按450元/月标准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9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w:t>
            </w:r>
          </w:p>
        </w:tc>
      </w:tr>
      <w:tr w14:paraId="7127F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F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76BC6">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6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长期护理保险</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5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参加居民医疗保险且长期生活不能自理的老年人</w:t>
            </w:r>
          </w:p>
        </w:tc>
        <w:tc>
          <w:tcPr>
            <w:tcW w:w="6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DC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为符合条件的老年人提供鼻饲，血糖、血压监测，擦浴、排泄护理等基本医疗护理服务；符合规定的机构和个人提供护理服务所产生的费用，由居民长期护理保险基金支付70%，个人负担30%。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D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县医保局</w:t>
            </w:r>
          </w:p>
        </w:tc>
      </w:tr>
    </w:tbl>
    <w:p w14:paraId="1AF5A238">
      <w:pPr>
        <w:adjustRightInd w:val="0"/>
        <w:snapToGrid w:val="0"/>
        <w:spacing w:line="660" w:lineRule="exact"/>
        <w:jc w:val="left"/>
        <w:rPr>
          <w:rFonts w:hint="eastAsia" w:ascii="黑体" w:hAnsi="黑体" w:eastAsia="黑体" w:cs="黑体"/>
          <w:sz w:val="32"/>
          <w:szCs w:val="32"/>
        </w:rPr>
        <w:sectPr>
          <w:footerReference r:id="rId5" w:type="default"/>
          <w:pgSz w:w="16838" w:h="11906" w:orient="landscape"/>
          <w:pgMar w:top="1418" w:right="1418" w:bottom="1418" w:left="1418" w:header="851" w:footer="992" w:gutter="0"/>
          <w:cols w:space="425" w:num="1"/>
          <w:docGrid w:type="lines" w:linePitch="312" w:charSpace="0"/>
        </w:sectPr>
      </w:pPr>
    </w:p>
    <w:p w14:paraId="48D09639">
      <w:pPr>
        <w:adjustRightInd w:val="0"/>
        <w:snapToGrid w:val="0"/>
        <w:spacing w:line="660" w:lineRule="exact"/>
        <w:jc w:val="left"/>
        <w:rPr>
          <w:rFonts w:hint="eastAsia" w:ascii="黑体" w:hAnsi="黑体" w:eastAsia="黑体" w:cs="黑体"/>
          <w:sz w:val="32"/>
          <w:szCs w:val="32"/>
        </w:rPr>
      </w:pPr>
    </w:p>
    <w:p w14:paraId="4C3D10E5">
      <w:pPr>
        <w:adjustRightInd w:val="0"/>
        <w:snapToGrid w:val="0"/>
        <w:spacing w:line="660" w:lineRule="exact"/>
        <w:jc w:val="left"/>
        <w:rPr>
          <w:rFonts w:hint="eastAsia" w:ascii="黑体" w:hAnsi="黑体" w:eastAsia="黑体" w:cs="黑体"/>
          <w:sz w:val="32"/>
          <w:szCs w:val="32"/>
        </w:rPr>
      </w:pPr>
    </w:p>
    <w:p w14:paraId="184D742C">
      <w:pPr>
        <w:adjustRightInd w:val="0"/>
        <w:snapToGrid w:val="0"/>
        <w:spacing w:line="660" w:lineRule="exact"/>
        <w:jc w:val="left"/>
        <w:rPr>
          <w:rFonts w:hint="eastAsia" w:ascii="黑体" w:hAnsi="黑体" w:eastAsia="黑体" w:cs="黑体"/>
          <w:sz w:val="32"/>
          <w:szCs w:val="32"/>
        </w:rPr>
      </w:pPr>
    </w:p>
    <w:p w14:paraId="609E724B">
      <w:pPr>
        <w:adjustRightInd w:val="0"/>
        <w:snapToGrid w:val="0"/>
        <w:spacing w:line="660" w:lineRule="exact"/>
        <w:jc w:val="left"/>
        <w:rPr>
          <w:rFonts w:hint="eastAsia" w:ascii="黑体" w:hAnsi="黑体" w:eastAsia="黑体" w:cs="黑体"/>
          <w:sz w:val="32"/>
          <w:szCs w:val="32"/>
        </w:rPr>
      </w:pPr>
    </w:p>
    <w:p w14:paraId="5DBAE591">
      <w:pPr>
        <w:adjustRightInd w:val="0"/>
        <w:snapToGrid w:val="0"/>
        <w:spacing w:line="660" w:lineRule="exact"/>
        <w:jc w:val="left"/>
        <w:rPr>
          <w:rFonts w:hint="eastAsia" w:ascii="黑体" w:hAnsi="黑体" w:eastAsia="黑体" w:cs="黑体"/>
          <w:sz w:val="32"/>
          <w:szCs w:val="32"/>
        </w:rPr>
      </w:pPr>
    </w:p>
    <w:p w14:paraId="6AD129CB">
      <w:pPr>
        <w:adjustRightInd w:val="0"/>
        <w:snapToGrid w:val="0"/>
        <w:spacing w:line="660" w:lineRule="exact"/>
        <w:jc w:val="left"/>
        <w:rPr>
          <w:rFonts w:hint="eastAsia" w:ascii="黑体" w:hAnsi="黑体" w:eastAsia="黑体" w:cs="黑体"/>
          <w:sz w:val="32"/>
          <w:szCs w:val="32"/>
        </w:rPr>
      </w:pPr>
    </w:p>
    <w:p w14:paraId="2DD2984B">
      <w:pPr>
        <w:adjustRightInd w:val="0"/>
        <w:snapToGrid w:val="0"/>
        <w:spacing w:line="660" w:lineRule="exact"/>
        <w:jc w:val="left"/>
        <w:rPr>
          <w:rFonts w:hint="eastAsia" w:ascii="黑体" w:hAnsi="黑体" w:eastAsia="黑体" w:cs="黑体"/>
          <w:sz w:val="32"/>
          <w:szCs w:val="32"/>
        </w:rPr>
      </w:pPr>
    </w:p>
    <w:p w14:paraId="1A3F3914">
      <w:pPr>
        <w:adjustRightInd w:val="0"/>
        <w:snapToGrid w:val="0"/>
        <w:spacing w:line="660" w:lineRule="exact"/>
        <w:jc w:val="left"/>
        <w:rPr>
          <w:rFonts w:hint="eastAsia" w:ascii="黑体" w:hAnsi="黑体" w:eastAsia="黑体" w:cs="黑体"/>
          <w:sz w:val="32"/>
          <w:szCs w:val="32"/>
        </w:rPr>
      </w:pPr>
    </w:p>
    <w:p w14:paraId="791C04D5">
      <w:pPr>
        <w:adjustRightInd w:val="0"/>
        <w:snapToGrid w:val="0"/>
        <w:spacing w:line="660" w:lineRule="exact"/>
        <w:jc w:val="left"/>
        <w:rPr>
          <w:rFonts w:hint="eastAsia" w:ascii="黑体" w:hAnsi="黑体" w:eastAsia="黑体" w:cs="黑体"/>
          <w:sz w:val="32"/>
          <w:szCs w:val="32"/>
        </w:rPr>
      </w:pPr>
    </w:p>
    <w:p w14:paraId="13C3E692">
      <w:pPr>
        <w:adjustRightInd w:val="0"/>
        <w:snapToGrid w:val="0"/>
        <w:spacing w:line="660" w:lineRule="exact"/>
        <w:jc w:val="left"/>
        <w:rPr>
          <w:rFonts w:hint="eastAsia" w:ascii="黑体" w:hAnsi="黑体" w:eastAsia="黑体" w:cs="黑体"/>
          <w:sz w:val="32"/>
          <w:szCs w:val="32"/>
        </w:rPr>
      </w:pPr>
    </w:p>
    <w:p w14:paraId="0ADA67AF">
      <w:pPr>
        <w:adjustRightInd w:val="0"/>
        <w:snapToGrid w:val="0"/>
        <w:spacing w:line="660" w:lineRule="exact"/>
        <w:jc w:val="left"/>
        <w:rPr>
          <w:rFonts w:hint="eastAsia" w:ascii="黑体" w:hAnsi="黑体" w:eastAsia="黑体" w:cs="黑体"/>
          <w:sz w:val="32"/>
          <w:szCs w:val="32"/>
        </w:rPr>
      </w:pPr>
    </w:p>
    <w:p w14:paraId="6F338A49">
      <w:pPr>
        <w:adjustRightInd w:val="0"/>
        <w:snapToGrid w:val="0"/>
        <w:spacing w:line="660" w:lineRule="exact"/>
        <w:jc w:val="left"/>
        <w:rPr>
          <w:rFonts w:hint="eastAsia" w:ascii="黑体" w:hAnsi="黑体" w:eastAsia="黑体" w:cs="黑体"/>
          <w:sz w:val="32"/>
          <w:szCs w:val="32"/>
        </w:rPr>
      </w:pPr>
    </w:p>
    <w:p w14:paraId="571209C7">
      <w:pPr>
        <w:adjustRightInd w:val="0"/>
        <w:snapToGrid w:val="0"/>
        <w:spacing w:line="660" w:lineRule="exact"/>
        <w:jc w:val="left"/>
        <w:rPr>
          <w:rFonts w:hint="eastAsia" w:ascii="黑体" w:hAnsi="黑体" w:eastAsia="黑体" w:cs="黑体"/>
          <w:sz w:val="32"/>
          <w:szCs w:val="32"/>
        </w:rPr>
      </w:pPr>
    </w:p>
    <w:p w14:paraId="67E5CBEE">
      <w:pPr>
        <w:adjustRightInd w:val="0"/>
        <w:snapToGrid w:val="0"/>
        <w:spacing w:line="660" w:lineRule="exact"/>
        <w:jc w:val="left"/>
        <w:rPr>
          <w:rFonts w:hint="eastAsia" w:ascii="黑体" w:hAnsi="黑体" w:eastAsia="黑体" w:cs="黑体"/>
          <w:sz w:val="32"/>
          <w:szCs w:val="32"/>
        </w:rPr>
      </w:pPr>
    </w:p>
    <w:p w14:paraId="68AC6B2C">
      <w:pPr>
        <w:adjustRightInd w:val="0"/>
        <w:snapToGrid w:val="0"/>
        <w:spacing w:line="660" w:lineRule="exact"/>
        <w:jc w:val="left"/>
        <w:rPr>
          <w:rFonts w:hint="eastAsia" w:ascii="黑体" w:hAnsi="黑体" w:eastAsia="黑体" w:cs="黑体"/>
          <w:sz w:val="32"/>
          <w:szCs w:val="32"/>
        </w:rPr>
      </w:pPr>
      <w:bookmarkStart w:id="0" w:name="_GoBack"/>
      <w:bookmarkEnd w:id="0"/>
    </w:p>
    <w:p w14:paraId="59BCC372">
      <w:pPr>
        <w:adjustRightInd w:val="0"/>
        <w:snapToGrid w:val="0"/>
        <w:spacing w:line="660" w:lineRule="exact"/>
        <w:jc w:val="left"/>
        <w:rPr>
          <w:rFonts w:hint="eastAsia" w:ascii="黑体" w:hAnsi="黑体" w:eastAsia="黑体" w:cs="黑体"/>
          <w:sz w:val="32"/>
          <w:szCs w:val="32"/>
        </w:rPr>
      </w:pPr>
    </w:p>
    <w:p w14:paraId="2214CCD2">
      <w:pPr>
        <w:adjustRightInd w:val="0"/>
        <w:snapToGrid w:val="0"/>
        <w:spacing w:line="660" w:lineRule="exact"/>
        <w:jc w:val="left"/>
        <w:rPr>
          <w:rFonts w:hint="eastAsia" w:ascii="黑体" w:hAnsi="黑体" w:eastAsia="黑体" w:cs="黑体"/>
          <w:sz w:val="32"/>
          <w:szCs w:val="32"/>
        </w:rPr>
      </w:pPr>
    </w:p>
    <w:p w14:paraId="6E44FE8C">
      <w:pPr>
        <w:adjustRightInd w:val="0"/>
        <w:snapToGrid w:val="0"/>
        <w:spacing w:line="660" w:lineRule="exact"/>
        <w:jc w:val="left"/>
        <w:rPr>
          <w:rFonts w:hint="eastAsia" w:ascii="黑体" w:hAnsi="黑体" w:eastAsia="黑体" w:cs="黑体"/>
          <w:sz w:val="32"/>
          <w:szCs w:val="32"/>
        </w:rPr>
      </w:pPr>
    </w:p>
    <w:p w14:paraId="22B988B4">
      <w:pPr>
        <w:adjustRightInd w:val="0"/>
        <w:snapToGrid w:val="0"/>
        <w:ind w:firstLine="420" w:firstLineChars="200"/>
        <w:rPr>
          <w:rFonts w:hint="eastAsia" w:ascii="仿宋_GB2312" w:hAnsi="仿宋" w:cs="仿宋"/>
        </w:rPr>
      </w:pPr>
    </w:p>
    <w:p w14:paraId="18A1DD02">
      <w:pPr>
        <w:adjustRightInd w:val="0"/>
        <w:snapToGrid w:val="0"/>
        <w:ind w:firstLine="420" w:firstLineChars="200"/>
        <w:rPr>
          <w:rFonts w:hint="eastAsia" w:ascii="仿宋_GB2312" w:hAnsi="仿宋" w:cs="仿宋"/>
        </w:rPr>
      </w:pPr>
    </w:p>
    <w:p w14:paraId="6D75F4E4">
      <w:pPr>
        <w:adjustRightInd w:val="0"/>
        <w:snapToGrid w:val="0"/>
        <w:ind w:firstLine="420" w:firstLineChars="200"/>
        <w:rPr>
          <w:rFonts w:hint="eastAsia" w:ascii="仿宋_GB2312" w:hAnsi="仿宋" w:cs="仿宋"/>
        </w:rPr>
      </w:pPr>
    </w:p>
    <w:p w14:paraId="0A0C8B0F">
      <w:pPr>
        <w:adjustRightInd w:val="0"/>
        <w:snapToGrid w:val="0"/>
        <w:spacing w:line="580" w:lineRule="atLeast"/>
        <w:ind w:left="261" w:leftChars="100" w:right="210" w:rightChars="100"/>
        <w:rPr>
          <w:rFonts w:ascii="方正小标宋简体" w:eastAsia="方正小标宋简体"/>
          <w:color w:val="FFFFFF"/>
          <w:w w:val="80"/>
          <w:sz w:val="26"/>
          <w:szCs w:val="26"/>
        </w:rPr>
      </w:pPr>
      <w:r>
        <w:rPr>
          <w:rFonts w:hint="eastAsia" w:ascii="仿宋_GB2312"/>
          <w:color w:val="000000"/>
          <w:sz w:val="28"/>
          <w:szCs w:val="28"/>
        </w:rPr>
        <w:pict>
          <v:rect id="矩形 125" o:spid="_x0000_s2055" o:spt="1" style="position:absolute;left:0pt;margin-left:341.45pt;margin-top:48.85pt;height:29.8pt;width:97.15pt;z-index:251666432;mso-width-relative:page;mso-height-relative:page;" fillcolor="#FFFFFF" filled="t" stroked="t" coordsize="21600,21600" o:gfxdata="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5Rk5tgAAAAKAQAADwAAAAAAAAABACAAAAAiAAAAZHJz&#10;L2Rvd25yZXYueG1sUEsBAhQAFAAAAAgAh07iQLHXn6MEAgAALwQAAA4AAAAAAAAAAQAgAAAAJwEA&#10;AGRycy9lMm9Eb2MueG1sUEsFBgAAAAAGAAYAWQEAAJ0FAAAAAA==&#10;">
            <v:path/>
            <v:fill on="t" focussize="0,0"/>
            <v:stroke color="#FFFFFF" joinstyle="miter"/>
            <v:imagedata o:title=""/>
            <o:lock v:ext="edit" aspectratio="f"/>
          </v:rect>
        </w:pict>
      </w:r>
      <w:r>
        <w:rPr>
          <w:rFonts w:hint="eastAsia" w:ascii="仿宋_GB2312"/>
          <w:color w:val="000000"/>
          <w:sz w:val="28"/>
          <w:szCs w:val="28"/>
        </w:rPr>
        <w:pict>
          <v:line id="直线 103" o:spid="_x0000_s2056" o:spt="20" style="position:absolute;left:0pt;flip:y;margin-left:-1.8pt;margin-top:34.15pt;height:0pt;width:442.2pt;z-index:251664384;mso-width-relative:page;mso-height-relative:page;" filled="f" stroked="t" coordsize="21600,21600" o:gfxdata="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VSdgzXAAAACAEAAA8AAAAAAAAAAQAgAAAAIgAAAGRycy9kb3ducmV2LnhtbFBLAQIUABQA&#10;AAAIAIdO4kBLhlBC8QEAAOkDAAAOAAAAAAAAAAEAIAAAACYBAABkcnMvZTJvRG9jLnhtbFBLBQYA&#10;AAAABgAGAFkBAACJBQAAAAA=&#10;">
            <v:path arrowok="t"/>
            <v:fill on="f" focussize="0,0"/>
            <v:stroke weight="1pt" color="#000000" joinstyle="round"/>
            <v:imagedata o:title=""/>
            <o:lock v:ext="edit" aspectratio="f"/>
          </v:line>
        </w:pict>
      </w:r>
      <w:r>
        <w:rPr>
          <w:rFonts w:hint="eastAsia" w:ascii="仿宋_GB2312"/>
          <w:color w:val="000000"/>
          <w:sz w:val="28"/>
          <w:szCs w:val="28"/>
        </w:rPr>
        <w:pict>
          <v:line id="直线 112" o:spid="_x0000_s2054" o:spt="20" style="position:absolute;left:0pt;flip:y;margin-left:-1.8pt;margin-top:3.2pt;height:0pt;width:442.2pt;z-index:251665408;mso-width-relative:page;mso-height-relative:page;" filled="f" stroked="t" coordsize="21600,21600" o:gfxdata="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kUFP1QAAAAYBAAAPAAAAAAAAAAEAIAAAACIAAABkcnMvZG93bnJldi54bWxQSwECFAAUAAAA&#10;CACHTuJAiMMV8/EBAADpAwAADgAAAAAAAAABACAAAAAkAQAAZHJzL2Uyb0RvYy54bWxQSwUGAAAA&#10;AAYABgBZAQAAhwUAAAAA&#10;">
            <v:path arrowok="t"/>
            <v:fill on="f" focussize="0,0"/>
            <v:stroke weight="1pt" color="#000000" joinstyle="round"/>
            <v:imagedata o:title=""/>
            <o:lock v:ext="edit" aspectratio="f"/>
          </v:line>
        </w:pict>
      </w:r>
      <w:r>
        <w:rPr>
          <w:rFonts w:hint="eastAsia" w:ascii="仿宋_GB2312"/>
          <w:color w:val="000000"/>
          <w:sz w:val="28"/>
          <w:szCs w:val="28"/>
          <w:lang w:eastAsia="zh-CN"/>
        </w:rPr>
        <w:t>商河县</w:t>
      </w:r>
      <w:r>
        <w:rPr>
          <w:rFonts w:hint="eastAsia" w:ascii="仿宋_GB2312"/>
          <w:color w:val="000000"/>
          <w:sz w:val="28"/>
          <w:szCs w:val="28"/>
        </w:rPr>
        <w:t xml:space="preserve">民政局办公室              </w:t>
      </w:r>
      <w:r>
        <w:rPr>
          <w:rFonts w:hint="eastAsia" w:ascii="仿宋_GB2312"/>
          <w:color w:val="000000"/>
          <w:sz w:val="28"/>
          <w:szCs w:val="28"/>
          <w:lang w:val="en-US" w:eastAsia="zh-CN"/>
        </w:rPr>
        <w:t xml:space="preserve"> </w:t>
      </w:r>
      <w:r>
        <w:rPr>
          <w:rFonts w:hint="eastAsia" w:ascii="仿宋_GB2312"/>
          <w:color w:val="000000"/>
          <w:sz w:val="28"/>
          <w:szCs w:val="28"/>
        </w:rPr>
        <w:t xml:space="preserve">        202</w:t>
      </w:r>
      <w:r>
        <w:rPr>
          <w:rFonts w:hint="eastAsia" w:ascii="仿宋_GB2312"/>
          <w:color w:val="000000"/>
          <w:sz w:val="28"/>
          <w:szCs w:val="28"/>
          <w:lang w:val="en-US" w:eastAsia="zh-CN"/>
        </w:rPr>
        <w:t>5</w:t>
      </w:r>
      <w:r>
        <w:rPr>
          <w:rFonts w:hint="eastAsia" w:ascii="仿宋_GB2312"/>
          <w:color w:val="000000"/>
          <w:sz w:val="28"/>
          <w:szCs w:val="28"/>
        </w:rPr>
        <w:t>年</w:t>
      </w:r>
      <w:r>
        <w:rPr>
          <w:rFonts w:hint="eastAsia" w:ascii="仿宋_GB2312"/>
          <w:color w:val="000000"/>
          <w:sz w:val="28"/>
          <w:szCs w:val="28"/>
          <w:lang w:val="en-US" w:eastAsia="zh-CN"/>
        </w:rPr>
        <w:t>9</w:t>
      </w:r>
      <w:r>
        <w:rPr>
          <w:rFonts w:hint="eastAsia" w:ascii="仿宋_GB2312"/>
          <w:color w:val="000000"/>
          <w:sz w:val="28"/>
          <w:szCs w:val="28"/>
        </w:rPr>
        <w:t>月</w:t>
      </w:r>
      <w:r>
        <w:rPr>
          <w:rFonts w:hint="eastAsia" w:ascii="仿宋_GB2312"/>
          <w:color w:val="000000"/>
          <w:sz w:val="28"/>
          <w:szCs w:val="28"/>
          <w:lang w:val="en-US" w:eastAsia="zh-CN"/>
        </w:rPr>
        <w:t>15</w:t>
      </w:r>
      <w:r>
        <w:rPr>
          <w:rFonts w:hint="eastAsia" w:ascii="仿宋_GB2312"/>
          <w:color w:val="000000"/>
          <w:sz w:val="28"/>
          <w:szCs w:val="28"/>
        </w:rPr>
        <w:t>日印发</w:t>
      </w:r>
    </w:p>
    <w:p w14:paraId="7794896A">
      <w:pPr>
        <w:adjustRightInd w:val="0"/>
        <w:snapToGrid w:val="0"/>
        <w:spacing w:line="660" w:lineRule="exact"/>
        <w:jc w:val="left"/>
        <w:rPr>
          <w:rFonts w:hint="eastAsia" w:ascii="黑体" w:hAnsi="黑体" w:eastAsia="黑体" w:cs="黑体"/>
          <w:sz w:val="32"/>
          <w:szCs w:val="32"/>
        </w:rPr>
      </w:pPr>
    </w:p>
    <w:sectPr>
      <w:pgSz w:w="11906" w:h="16838"/>
      <w:pgMar w:top="1417" w:right="1418" w:bottom="1417" w:left="1418"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IDFon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书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57823">
    <w:pPr>
      <w:pStyle w:val="2"/>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0DE2DA6">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71600">
    <w:pPr>
      <w:pStyle w:val="2"/>
    </w:pPr>
    <w:r>
      <w:pict>
        <v:shape id="_x0000_s3074" o:spid="_x0000_s3074"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5AB861A7">
                <w:pPr>
                  <w:pStyle w:val="2"/>
                </w:pPr>
                <w:r>
                  <w:t xml:space="preserve">— </w:t>
                </w:r>
                <w:r>
                  <w:fldChar w:fldCharType="begin"/>
                </w:r>
                <w:r>
                  <w:instrText xml:space="preserve"> PAGE  \* MERGEFORMAT </w:instrText>
                </w:r>
                <w:r>
                  <w:fldChar w:fldCharType="separate"/>
                </w:r>
                <w:r>
                  <w:t>6</w:t>
                </w:r>
                <w: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EB28F">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DI1ZjBiOTIxNmRkMjY1YjI2NTRjMzA4YjY5Yzc4MmUifQ=="/>
  </w:docVars>
  <w:rsids>
    <w:rsidRoot w:val="000C7CE4"/>
    <w:rsid w:val="0002305C"/>
    <w:rsid w:val="0008278C"/>
    <w:rsid w:val="000828BF"/>
    <w:rsid w:val="000C7CE4"/>
    <w:rsid w:val="000E0636"/>
    <w:rsid w:val="001253C1"/>
    <w:rsid w:val="00137CA0"/>
    <w:rsid w:val="0016578F"/>
    <w:rsid w:val="00190A20"/>
    <w:rsid w:val="00193CB6"/>
    <w:rsid w:val="001D3C90"/>
    <w:rsid w:val="00205CB6"/>
    <w:rsid w:val="00243A29"/>
    <w:rsid w:val="00266003"/>
    <w:rsid w:val="002A4DA9"/>
    <w:rsid w:val="002E7788"/>
    <w:rsid w:val="002F17C9"/>
    <w:rsid w:val="003475E0"/>
    <w:rsid w:val="00447359"/>
    <w:rsid w:val="00552FB5"/>
    <w:rsid w:val="0059047D"/>
    <w:rsid w:val="005A5AC0"/>
    <w:rsid w:val="005D1D47"/>
    <w:rsid w:val="00661E56"/>
    <w:rsid w:val="00684AF8"/>
    <w:rsid w:val="00795DF6"/>
    <w:rsid w:val="007A5E43"/>
    <w:rsid w:val="007C54F9"/>
    <w:rsid w:val="007E27BD"/>
    <w:rsid w:val="0084799A"/>
    <w:rsid w:val="00853FEB"/>
    <w:rsid w:val="00897D0D"/>
    <w:rsid w:val="00911FF5"/>
    <w:rsid w:val="009330E2"/>
    <w:rsid w:val="00937594"/>
    <w:rsid w:val="00962498"/>
    <w:rsid w:val="009B7EE8"/>
    <w:rsid w:val="00A7781A"/>
    <w:rsid w:val="00A90FD9"/>
    <w:rsid w:val="00AE0AFE"/>
    <w:rsid w:val="00B4202E"/>
    <w:rsid w:val="00BC0D59"/>
    <w:rsid w:val="00BD7794"/>
    <w:rsid w:val="00C1458E"/>
    <w:rsid w:val="00CE38F7"/>
    <w:rsid w:val="00D757B5"/>
    <w:rsid w:val="00D77834"/>
    <w:rsid w:val="00D77B05"/>
    <w:rsid w:val="00D8019E"/>
    <w:rsid w:val="00D87B22"/>
    <w:rsid w:val="00E42584"/>
    <w:rsid w:val="00E836C6"/>
    <w:rsid w:val="00EA2973"/>
    <w:rsid w:val="00F159EE"/>
    <w:rsid w:val="00F269CD"/>
    <w:rsid w:val="00F508E5"/>
    <w:rsid w:val="00FF3425"/>
    <w:rsid w:val="010611ED"/>
    <w:rsid w:val="021F6013"/>
    <w:rsid w:val="0BFC56D1"/>
    <w:rsid w:val="0C1D1389"/>
    <w:rsid w:val="0D864FAE"/>
    <w:rsid w:val="11A2644B"/>
    <w:rsid w:val="1F1C136C"/>
    <w:rsid w:val="20F052F3"/>
    <w:rsid w:val="23190D02"/>
    <w:rsid w:val="238F3F8D"/>
    <w:rsid w:val="2D5C205E"/>
    <w:rsid w:val="30AD0B0B"/>
    <w:rsid w:val="3F1235D8"/>
    <w:rsid w:val="518B3161"/>
    <w:rsid w:val="5F11675A"/>
    <w:rsid w:val="5FBF69B6"/>
    <w:rsid w:val="608836A5"/>
    <w:rsid w:val="799E6B9C"/>
    <w:rsid w:val="7BA8686E"/>
    <w:rsid w:val="7CB4634A"/>
    <w:rsid w:val="7D921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3"/>
        <o:r id="V:Rule2" type="connector" idref="#直线 112"/>
        <o:r id="V:Rule3" type="connector" idref="#直线 10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51" w:hanging="51"/>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font51"/>
    <w:basedOn w:val="5"/>
    <w:qFormat/>
    <w:uiPriority w:val="0"/>
    <w:rPr>
      <w:rFonts w:hint="eastAsia" w:ascii="宋体" w:hAnsi="宋体" w:eastAsia="宋体"/>
      <w:color w:val="000000"/>
      <w:sz w:val="20"/>
      <w:szCs w:val="20"/>
      <w:u w:val="none"/>
    </w:rPr>
  </w:style>
  <w:style w:type="character" w:customStyle="1" w:styleId="9">
    <w:name w:val="font21"/>
    <w:basedOn w:val="5"/>
    <w:qFormat/>
    <w:uiPriority w:val="0"/>
    <w:rPr>
      <w:rFonts w:hint="eastAsia" w:ascii="宋体" w:hAnsi="宋体" w:eastAsia="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Info spid="_x0000_s2052"/>
    <customShpInfo spid="_x0000_s2053"/>
    <customShpInfo spid="_x0000_s2055"/>
    <customShpInfo spid="_x0000_s2056"/>
    <customShpInfo spid="_x0000_s2054"/>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999A4B-F57F-455E-9151-1FF849A5B77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360</Words>
  <Characters>386</Characters>
  <Lines>30</Lines>
  <Paragraphs>8</Paragraphs>
  <TotalTime>0</TotalTime>
  <ScaleCrop>false</ScaleCrop>
  <LinksUpToDate>false</LinksUpToDate>
  <CharactersWithSpaces>617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2023-04-21T03:24:00Z</dcterms:created>
  <dc:creator>微软用户</dc:creator>
  <cp:lastModifiedBy>醉卧沙场</cp:lastModifiedBy>
  <dcterms:modified xsi:type="dcterms:W3CDTF">2025-09-12T08:57:39Z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4607ABA4A75B43DBAE1F1F03F4A0BB0A_12</vt:lpwstr>
  </property>
  <property fmtid="{D5CDD505-2E9C-101B-9397-08002B2CF9AE}" pid="4" name="KSOTemplateDocerSaveRecord">
    <vt:lpwstr>eyJoZGlkIjoiNDI1ZjBiOTIxNmRkMjY1YjI2NTRjMzA4YjY5Yzc4MmUiLCJ1c2VySWQiOiIxMDY4OTcwOTgyIn0=</vt:lpwstr>
  </property>
</Properties>
</file>