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商河县农业机械技术推广中心</w:t>
      </w:r>
    </w:p>
    <w:p>
      <w:pPr>
        <w:spacing w:line="660" w:lineRule="exact"/>
        <w:jc w:val="center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2022年工作总结和2023年工作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  <w:t>计划</w:t>
      </w: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今年以来，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</w:rPr>
        <w:t>我中心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紧紧围绕全县“一三四六”工作思路，以加快新旧动能转换、推进“两全两高”农业机械化为统领，以“立足大农业，面向现代化，发展新农机”为出发点，以发展和壮大农机合作社、农机大户等各类农机社会化服务组织为工作重点，以提高农机具使用效率和经济效益为核心，以推进农机服务产业化为方向，扎实开展对上争取、农机推广、秸秆综合利用等工作。现将县农业机械技术推广中心2022年工作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</w:rPr>
        <w:t>总结暨2023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年工作打算汇报如下：</w:t>
      </w:r>
    </w:p>
    <w:p>
      <w:pPr>
        <w:spacing w:line="660" w:lineRule="exact"/>
        <w:ind w:firstLine="643"/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  <w:t>一、2022年工作情况</w:t>
      </w:r>
    </w:p>
    <w:p>
      <w:pPr>
        <w:spacing w:line="660" w:lineRule="exact"/>
        <w:ind w:firstLine="643"/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  <w:t>对上争取</w:t>
      </w:r>
    </w:p>
    <w:p>
      <w:pPr>
        <w:spacing w:line="660" w:lineRule="exact"/>
        <w:ind w:firstLine="640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2022年，县农机技术推广中心完成争取上级资金2216万元，其中：中央农机购置补贴资金1950万元、中央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  <w:t>深松作业补助资金244万元、市级农机化水平提升项目资金12万元、市级农机化示范创建资金10万元。</w:t>
      </w:r>
    </w:p>
    <w:p>
      <w:pPr>
        <w:spacing w:line="660" w:lineRule="exact"/>
        <w:ind w:firstLine="643"/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  <w:t>农机购置补贴工作</w:t>
      </w:r>
    </w:p>
    <w:p>
      <w:pPr>
        <w:spacing w:line="660" w:lineRule="exact"/>
        <w:ind w:firstLine="64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2022年，争取中央农机购置补贴资金1950万元，其中：第一批1190万元，第二批760万元。目前，组织实施完成第一批农机购置补贴资金共计1148.292万元，已提交县财政局申请资金结算。受益农户及农机合作组织共642户（含2户农机报废补贴），共打印农机购置补贴资金申请表714份，补贴机具717台。剩余资金790.649万元，购机者通过系统已全部提交申请，待三秋结束后，组织工作人员对第二批农机购置补贴资金进行核实验收，预计11月底全部组织实施完成。在农机购置补贴政策实施上，严格按照农业部“五项制度”、“三个严禁”的要求，严格按照《实施方案》组织实施，规范管理，阳光操作，强化监管。在落实农机购置补贴各项工作中，严格按照上级政策和有关要求，把国家惠农政策落实好、落实到位。</w:t>
      </w:r>
    </w:p>
    <w:p>
      <w:pPr>
        <w:spacing w:line="660" w:lineRule="exact"/>
        <w:ind w:firstLine="643"/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  <w:t>示范县创建工作</w:t>
      </w:r>
    </w:p>
    <w:p>
      <w:pPr>
        <w:spacing w:line="660" w:lineRule="exact"/>
        <w:ind w:firstLine="64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在2020年成功创建全国主要农作物生产全程机械化示范县的基础上，今年争创全省“两全两高”农业机械化示范县和省级“平安农机”示范县，利用2021年争取的市级资金150万元，针对我县农机短板和弱项，对粮食烘干机械购置进行累加补贴，在农机安全生产方面加大软件、硬件投入，提高农机安全生产管理水平。目前全省“两全两高”农业机械化示范县、省级“平安农机”示范县创建申报材料已上报，等待专家组评审。</w:t>
      </w:r>
    </w:p>
    <w:p>
      <w:pPr>
        <w:spacing w:line="660" w:lineRule="exact"/>
        <w:ind w:firstLine="643"/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  <w:t>农机深松作业补助项目</w:t>
      </w:r>
    </w:p>
    <w:p>
      <w:pPr>
        <w:spacing w:line="660" w:lineRule="exact"/>
        <w:ind w:firstLine="64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2022年，我县农机深松整地作业补助项目8.13万亩，项目资金244万元，在项目实施过程中，坚持阳光操作，全面公开补助程序、补助标准和补助方式，强化实施过程监管，促进秸秆综合利用、改善耕地质量、提高粮食综合生产能力、促进我县农业可持续发展。</w:t>
      </w:r>
    </w:p>
    <w:p>
      <w:pPr>
        <w:spacing w:line="660" w:lineRule="exact"/>
        <w:ind w:firstLine="480" w:firstLineChars="200"/>
        <w:jc w:val="left"/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  <w:t>农机安全生产</w:t>
      </w: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认真开展农机检审工作，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</w:rPr>
        <w:t>今年以来，新核发农机号牌895副（其中轮式拖拉机650，联合收割机245），农机驾驶员驾驶证申领共计103人。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  <w:t>一是召开了监理工作会议，部署了农机审验、新车注册登记、驾驶员考试和农机事故隐患排查工作。二是采取集中审验，农机监理员下村入户为农机户现场审验办公。三是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组织单位主要力量，明确工作责任、任务、时限，对全县农机合作社、农机修配网点进行了拉网式安全生产督导检查和驻点监管，与农机合作经营服务组织签订农机安全生产责任书，要求各农机用户要把农机安全生产贯穿于全年农业生产之中，切实加强领导，层层抓落实，齐抓共管，确保农机安全生产。</w:t>
      </w: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</w:rPr>
        <w:t>5月31日，组织举办了济南市暨商河县农机安全事故处置应急演练。</w:t>
      </w:r>
    </w:p>
    <w:p>
      <w:pPr>
        <w:spacing w:line="660" w:lineRule="exact"/>
        <w:ind w:firstLine="480" w:firstLineChars="200"/>
        <w:jc w:val="left"/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  <w:t>服务“三夏”、“三秋”生产</w:t>
      </w: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提前对“三夏”“三秋”生产投入机具进行保养，确保以良好的状态投入生产。制定“三夏”“三秋”生产工作方案，成立工作专班，设“三夏”“三秋”服务24小时值班电话，在济乐高速商河出口设跨区作业接待站，为来商河跨区作业的农机手做好服务。依托全县农机合作社成立12个农机应急作业服务队，依托全县农机经销企业成立6个农机维修服务队，联系中石化商河公司保障农机油料供应并设4处加油站为农机加油优惠。</w:t>
      </w:r>
    </w:p>
    <w:p>
      <w:pPr>
        <w:pStyle w:val="4"/>
        <w:shd w:val="clear" w:color="auto" w:fill="FFFFFF"/>
        <w:spacing w:before="0" w:beforeAutospacing="0" w:after="0" w:afterAutospacing="0" w:line="660" w:lineRule="exact"/>
        <w:ind w:firstLine="480" w:firstLineChars="200"/>
        <w:jc w:val="both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6月16日，迎接农业部“三夏”小麦机收专项调研督导。</w:t>
      </w:r>
    </w:p>
    <w:p>
      <w:pPr>
        <w:spacing w:line="660" w:lineRule="exact"/>
        <w:ind w:firstLine="480" w:firstLineChars="200"/>
        <w:jc w:val="left"/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  <w:t>秸秆综合利用</w:t>
      </w:r>
    </w:p>
    <w:p>
      <w:pPr>
        <w:pStyle w:val="4"/>
        <w:shd w:val="clear" w:color="auto" w:fill="FFFFFF"/>
        <w:spacing w:before="0" w:beforeAutospacing="0" w:after="0" w:afterAutospacing="0" w:line="660" w:lineRule="exact"/>
        <w:ind w:firstLine="480" w:firstLineChars="200"/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立足长远，发挥自身优势，积极探索小麦、玉米秸秆综合利用技术，进一步拓展小麦秸秆综合利用的空间，延长小麦秸秆综合利用产业链，最大限度的解决秸秆综合利用问题。今年夏季，全县小麦秸秆还田面积达74.8万亩，小麦秸秆离田面积14.4 万亩。秋季推进玉米秸秆青贮、黄贮饲料化利用，确保全县主要农作物秸秆综合利用率达到98％以上。</w:t>
      </w: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</w:rPr>
        <w:t>二、2023年工作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lang w:eastAsia="zh-CN"/>
        </w:rPr>
        <w:t>计划</w:t>
      </w:r>
    </w:p>
    <w:p>
      <w:pPr>
        <w:spacing w:line="660" w:lineRule="exact"/>
        <w:ind w:firstLine="480" w:firstLineChars="200"/>
        <w:jc w:val="left"/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  <w:t>（一）积极对上争取</w:t>
      </w: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进一步抓好强农惠农政策的落实，积极争取农机购置补贴资金1000万元以上，以满足我县购机户和农业生产的需要。</w:t>
      </w:r>
    </w:p>
    <w:p>
      <w:pPr>
        <w:spacing w:line="660" w:lineRule="exact"/>
        <w:ind w:firstLine="480" w:firstLineChars="200"/>
        <w:jc w:val="left"/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  <w:t>（二）服务全县农机化生产，抓好秸秆综合利用</w:t>
      </w: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加大对先进适用农业机械的推广力度，通过科学规划、政策扶持、项目带动、服务促动，以加快先进适用技术应用为目标，积极探索推广新机制。把“三夏”、“三秋”农机化生产作为头等大事来抓，围绕农机化生产的各个环节，根据“三夏”、“三秋”生产对农机化的实际需要，有针对性地做好相关工作，做到早打算、早安排、早落实，深入村户、农机销售、维修网点和田间地头，督导机手做好机具检修保养。做好作业信息、技术、后勤保障性服务。及时与外地农机部门协调联系，为跨区作业的顺利开展创造条件。达到全县小麦、玉米生产基本实现全程机械化。</w:t>
      </w: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深入开展秸秆综合利用工作，一是抓好深松项目的实施，在项目实施过程中，坚持阳光操作，全面公开补助程序、补助标准和补助方式，强化实施过程监管。积极争取上级资金，谋划好2023年深松项目，积极开展深松作业，促进秸秆综合利用、改善耕地质量、提高粮食综合生产能力、促进农业可持续发展。二是全面提高秸秆机械化还田水平，加大秸秆机械化还田新机具、新技术推广应用力度，推进农机、农艺措施结合，切实提高秸秆还田质量。达到全县秸秆综合利用率达到98%以上。</w:t>
      </w:r>
    </w:p>
    <w:p>
      <w:pPr>
        <w:spacing w:line="660" w:lineRule="exact"/>
        <w:ind w:firstLine="480" w:firstLineChars="200"/>
        <w:jc w:val="left"/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</w:rPr>
        <w:t>（三）大力培育新型经营主体，探索发展智慧农机建设</w:t>
      </w: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一是以实施农机补贴政策为依托，围绕发挥农机最大效益、加快农民增收这一目标，在鼓励农民购买先进适用、技术成熟、安全可靠、节能环保农机具的基础上，积极顺应现代农业和农机化发展的新形势，进一步把农机合作社建设放在突出位置，大力培育新型经营主体。按《农民专业合作社法》的规定和省、市提出的“五有”为标准（有完善的基础设施、有良好的运行机制、有健全的财务制度、有较大的服务规模、有显著的综合效益），强化对农机合作社发展的规范引导，对入社农机实行“统一保养、统一管理、统一作业、统一检修、统一存放”，促进农机专业合作组织规范化建设。积极稳妥地推进以机械化带动土地集约化经营，积极鼓励农机专业合作组织搞土地连片承包作业，降低生产成本，提高土地集约化程度，加快土地流转步伐。</w:t>
      </w: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二是推进农机作业服务和管理信息化作为重要内容，积极推进“互联网+农机作业”发展，探索发展智慧农机建设，建立农机大数据系统，提高农机监管、作业监测、远程调度的信息化水平，推进信息系统互联互通。推广使用农机购机补贴手机APP、农机作业智能监测等应用软件，不断提升项目实施管理的精准性、便利性。</w:t>
      </w: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</w:rPr>
        <w:t>（四）强化农机安全管理，确保农机安全生产</w:t>
      </w: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坚持“安全第一、预防为主、综合治理”的方针，深入开展“平安农机”创建活动，全面落实农机生产安全责任制，切实搞好对农机驾驶操作人员的安全宣传教育，努力提高农机手的安全意识和安全生产水平。加强对拖拉机、联合收割机等农业机械的安全监督检查，努力提高农业机械挂牌率、年检率和驾驶员持证率水平。认真组织2023年度农业机械检验及驾驶人定期审验换证工作，加强对农业机械及其驾驶人的安全管理，预防和减少农机事故。结合农机购置补贴工作的开展，为新购置的拖拉机、联合收获机办理挂牌、落户手续，以及农机手考试办证工作。</w:t>
      </w: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</w:pPr>
    </w:p>
    <w:p>
      <w:pPr>
        <w:spacing w:line="66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yMDZlZjAxODk4NjE1YjBjOTEyOTJiM2E5OGMwYmYifQ=="/>
  </w:docVars>
  <w:rsids>
    <w:rsidRoot w:val="3E8C4985"/>
    <w:rsid w:val="0001165E"/>
    <w:rsid w:val="00016FD4"/>
    <w:rsid w:val="00037A7A"/>
    <w:rsid w:val="00052255"/>
    <w:rsid w:val="00060F20"/>
    <w:rsid w:val="000D27DC"/>
    <w:rsid w:val="000E16AF"/>
    <w:rsid w:val="000E55CF"/>
    <w:rsid w:val="00107094"/>
    <w:rsid w:val="00134CFE"/>
    <w:rsid w:val="00150EDB"/>
    <w:rsid w:val="00156EE9"/>
    <w:rsid w:val="00212BEF"/>
    <w:rsid w:val="00305500"/>
    <w:rsid w:val="00321598"/>
    <w:rsid w:val="00381537"/>
    <w:rsid w:val="003909CB"/>
    <w:rsid w:val="00392AF4"/>
    <w:rsid w:val="003F4657"/>
    <w:rsid w:val="004428FD"/>
    <w:rsid w:val="00443530"/>
    <w:rsid w:val="004D0F2F"/>
    <w:rsid w:val="00564EF2"/>
    <w:rsid w:val="005846C3"/>
    <w:rsid w:val="005B136A"/>
    <w:rsid w:val="006073AB"/>
    <w:rsid w:val="00650BF6"/>
    <w:rsid w:val="00657859"/>
    <w:rsid w:val="00663192"/>
    <w:rsid w:val="00671C40"/>
    <w:rsid w:val="00676E58"/>
    <w:rsid w:val="006D4B34"/>
    <w:rsid w:val="006E1C31"/>
    <w:rsid w:val="00706DD6"/>
    <w:rsid w:val="00714678"/>
    <w:rsid w:val="00820341"/>
    <w:rsid w:val="00840FC4"/>
    <w:rsid w:val="00896C5A"/>
    <w:rsid w:val="009813CD"/>
    <w:rsid w:val="009D2752"/>
    <w:rsid w:val="009E780A"/>
    <w:rsid w:val="00A80ABF"/>
    <w:rsid w:val="00AB3E63"/>
    <w:rsid w:val="00AB4F2B"/>
    <w:rsid w:val="00B12A8F"/>
    <w:rsid w:val="00B24B98"/>
    <w:rsid w:val="00B624BA"/>
    <w:rsid w:val="00B6688C"/>
    <w:rsid w:val="00C02AAC"/>
    <w:rsid w:val="00C51E65"/>
    <w:rsid w:val="00C5677C"/>
    <w:rsid w:val="00C64A43"/>
    <w:rsid w:val="00C732AA"/>
    <w:rsid w:val="00D443B2"/>
    <w:rsid w:val="00D51FB8"/>
    <w:rsid w:val="00D70271"/>
    <w:rsid w:val="00DA56AF"/>
    <w:rsid w:val="00E4140C"/>
    <w:rsid w:val="00E835A3"/>
    <w:rsid w:val="00EB2051"/>
    <w:rsid w:val="00F0412F"/>
    <w:rsid w:val="00F077E6"/>
    <w:rsid w:val="00F746BA"/>
    <w:rsid w:val="00F9311E"/>
    <w:rsid w:val="00F97521"/>
    <w:rsid w:val="00FC36B2"/>
    <w:rsid w:val="00FC7F22"/>
    <w:rsid w:val="01030B01"/>
    <w:rsid w:val="01272C67"/>
    <w:rsid w:val="04A10DAE"/>
    <w:rsid w:val="05131C99"/>
    <w:rsid w:val="05AC72CA"/>
    <w:rsid w:val="061628DA"/>
    <w:rsid w:val="06C4412D"/>
    <w:rsid w:val="08102B6B"/>
    <w:rsid w:val="098F2B9C"/>
    <w:rsid w:val="099D6461"/>
    <w:rsid w:val="0A383A11"/>
    <w:rsid w:val="0AD864D4"/>
    <w:rsid w:val="0CF03D9C"/>
    <w:rsid w:val="0D312B03"/>
    <w:rsid w:val="0D8035D2"/>
    <w:rsid w:val="0DFC072B"/>
    <w:rsid w:val="0E2F2C2A"/>
    <w:rsid w:val="0F353C0D"/>
    <w:rsid w:val="0F625488"/>
    <w:rsid w:val="0FF97CF9"/>
    <w:rsid w:val="0FFE0A44"/>
    <w:rsid w:val="106F77A0"/>
    <w:rsid w:val="10A4673E"/>
    <w:rsid w:val="10CC4D4A"/>
    <w:rsid w:val="11167678"/>
    <w:rsid w:val="11B63ED7"/>
    <w:rsid w:val="12526CE6"/>
    <w:rsid w:val="126A678E"/>
    <w:rsid w:val="129E115A"/>
    <w:rsid w:val="143107A6"/>
    <w:rsid w:val="147004C4"/>
    <w:rsid w:val="15924935"/>
    <w:rsid w:val="15C024D5"/>
    <w:rsid w:val="16C117CB"/>
    <w:rsid w:val="17584774"/>
    <w:rsid w:val="17753428"/>
    <w:rsid w:val="19DA15BA"/>
    <w:rsid w:val="1A886C61"/>
    <w:rsid w:val="1AF16235"/>
    <w:rsid w:val="1B037D4D"/>
    <w:rsid w:val="1B304B11"/>
    <w:rsid w:val="1B3147AB"/>
    <w:rsid w:val="1B494A1B"/>
    <w:rsid w:val="1B8D3F01"/>
    <w:rsid w:val="1CCF047D"/>
    <w:rsid w:val="1CFA47C3"/>
    <w:rsid w:val="1D401801"/>
    <w:rsid w:val="1D71605F"/>
    <w:rsid w:val="1E0C4FAD"/>
    <w:rsid w:val="1E576FC1"/>
    <w:rsid w:val="1EF077FA"/>
    <w:rsid w:val="20455B53"/>
    <w:rsid w:val="20746C3D"/>
    <w:rsid w:val="213A078C"/>
    <w:rsid w:val="21D95E2D"/>
    <w:rsid w:val="22FA6B5E"/>
    <w:rsid w:val="234265B4"/>
    <w:rsid w:val="23832C3E"/>
    <w:rsid w:val="23B757B1"/>
    <w:rsid w:val="25034E6F"/>
    <w:rsid w:val="250A4BAA"/>
    <w:rsid w:val="26DC3E55"/>
    <w:rsid w:val="271D0845"/>
    <w:rsid w:val="2BD06C9A"/>
    <w:rsid w:val="2D885F08"/>
    <w:rsid w:val="2DB10BF7"/>
    <w:rsid w:val="2E5C2B8C"/>
    <w:rsid w:val="2F9B3F34"/>
    <w:rsid w:val="303C1F77"/>
    <w:rsid w:val="30DA0CFC"/>
    <w:rsid w:val="31246B68"/>
    <w:rsid w:val="318211B6"/>
    <w:rsid w:val="32183851"/>
    <w:rsid w:val="32A67E63"/>
    <w:rsid w:val="32A71E06"/>
    <w:rsid w:val="32AD29FF"/>
    <w:rsid w:val="34C57165"/>
    <w:rsid w:val="34E32D51"/>
    <w:rsid w:val="3507205F"/>
    <w:rsid w:val="352B2E93"/>
    <w:rsid w:val="356C0A3C"/>
    <w:rsid w:val="36363B6E"/>
    <w:rsid w:val="36A7451E"/>
    <w:rsid w:val="395027C8"/>
    <w:rsid w:val="3AC20EA3"/>
    <w:rsid w:val="3B3F61EF"/>
    <w:rsid w:val="3D6500DD"/>
    <w:rsid w:val="3DF2157B"/>
    <w:rsid w:val="3E8C4985"/>
    <w:rsid w:val="40553AAC"/>
    <w:rsid w:val="41337839"/>
    <w:rsid w:val="41612369"/>
    <w:rsid w:val="429564F2"/>
    <w:rsid w:val="42E418C4"/>
    <w:rsid w:val="435C7918"/>
    <w:rsid w:val="43975C09"/>
    <w:rsid w:val="43B42643"/>
    <w:rsid w:val="4417237A"/>
    <w:rsid w:val="449664DD"/>
    <w:rsid w:val="44A01991"/>
    <w:rsid w:val="44E75B14"/>
    <w:rsid w:val="45634AD6"/>
    <w:rsid w:val="4569682B"/>
    <w:rsid w:val="460C2768"/>
    <w:rsid w:val="47E02783"/>
    <w:rsid w:val="47E63751"/>
    <w:rsid w:val="481D69F1"/>
    <w:rsid w:val="487A69D5"/>
    <w:rsid w:val="48A779DB"/>
    <w:rsid w:val="48DC3B38"/>
    <w:rsid w:val="492A0675"/>
    <w:rsid w:val="492E55A0"/>
    <w:rsid w:val="49E91325"/>
    <w:rsid w:val="49F93CA1"/>
    <w:rsid w:val="4A9D0CDF"/>
    <w:rsid w:val="4BB459A7"/>
    <w:rsid w:val="4BCB358E"/>
    <w:rsid w:val="4BFA3E38"/>
    <w:rsid w:val="4C057913"/>
    <w:rsid w:val="4D21442E"/>
    <w:rsid w:val="4D3C3F7A"/>
    <w:rsid w:val="4D831207"/>
    <w:rsid w:val="4E1F62E9"/>
    <w:rsid w:val="4EF214E7"/>
    <w:rsid w:val="520C01AF"/>
    <w:rsid w:val="52B5423C"/>
    <w:rsid w:val="52BF7B01"/>
    <w:rsid w:val="52D804D2"/>
    <w:rsid w:val="52DC4366"/>
    <w:rsid w:val="53200548"/>
    <w:rsid w:val="53C070D2"/>
    <w:rsid w:val="5420517F"/>
    <w:rsid w:val="54AA68C5"/>
    <w:rsid w:val="55F77141"/>
    <w:rsid w:val="56D27BC3"/>
    <w:rsid w:val="57DB7F4E"/>
    <w:rsid w:val="580460A7"/>
    <w:rsid w:val="59E52792"/>
    <w:rsid w:val="5A4B72A2"/>
    <w:rsid w:val="5B6F07BA"/>
    <w:rsid w:val="5B757769"/>
    <w:rsid w:val="5B927DC7"/>
    <w:rsid w:val="5BDF73E6"/>
    <w:rsid w:val="5C387ACD"/>
    <w:rsid w:val="5C4F3B28"/>
    <w:rsid w:val="5CBF51E4"/>
    <w:rsid w:val="5CDB3A26"/>
    <w:rsid w:val="5DAA16D9"/>
    <w:rsid w:val="5DCE3175"/>
    <w:rsid w:val="5EF604B9"/>
    <w:rsid w:val="5F907789"/>
    <w:rsid w:val="5FD24E26"/>
    <w:rsid w:val="627C2314"/>
    <w:rsid w:val="62B80521"/>
    <w:rsid w:val="632568EE"/>
    <w:rsid w:val="647567DE"/>
    <w:rsid w:val="660F3B60"/>
    <w:rsid w:val="66CC2FD3"/>
    <w:rsid w:val="670A6A06"/>
    <w:rsid w:val="67567689"/>
    <w:rsid w:val="67FE0D91"/>
    <w:rsid w:val="6A4A58C4"/>
    <w:rsid w:val="6A7B1F71"/>
    <w:rsid w:val="6A935153"/>
    <w:rsid w:val="6B2F133C"/>
    <w:rsid w:val="6C2116FC"/>
    <w:rsid w:val="6C3C5645"/>
    <w:rsid w:val="6D423681"/>
    <w:rsid w:val="6D976874"/>
    <w:rsid w:val="6DA24085"/>
    <w:rsid w:val="6DBF1E28"/>
    <w:rsid w:val="6E5C3079"/>
    <w:rsid w:val="6ECE5B62"/>
    <w:rsid w:val="6F113F96"/>
    <w:rsid w:val="6F806827"/>
    <w:rsid w:val="70052A41"/>
    <w:rsid w:val="70B21DE1"/>
    <w:rsid w:val="71161897"/>
    <w:rsid w:val="717432A5"/>
    <w:rsid w:val="71882400"/>
    <w:rsid w:val="71C11991"/>
    <w:rsid w:val="727A0C05"/>
    <w:rsid w:val="73C71CBF"/>
    <w:rsid w:val="73F649A4"/>
    <w:rsid w:val="74347D30"/>
    <w:rsid w:val="752F0FE0"/>
    <w:rsid w:val="75985BC3"/>
    <w:rsid w:val="76123FB4"/>
    <w:rsid w:val="76896948"/>
    <w:rsid w:val="76A06659"/>
    <w:rsid w:val="76A977C4"/>
    <w:rsid w:val="76B64C4F"/>
    <w:rsid w:val="77D16AEE"/>
    <w:rsid w:val="78804411"/>
    <w:rsid w:val="7933011E"/>
    <w:rsid w:val="799F7AEE"/>
    <w:rsid w:val="79BE4919"/>
    <w:rsid w:val="79C24362"/>
    <w:rsid w:val="7A842F0E"/>
    <w:rsid w:val="7B253F6D"/>
    <w:rsid w:val="7BE12693"/>
    <w:rsid w:val="7C2A7628"/>
    <w:rsid w:val="7C3D6BC8"/>
    <w:rsid w:val="7C43409F"/>
    <w:rsid w:val="7C43671E"/>
    <w:rsid w:val="7F7946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仿宋_GB2312" w:hAnsi="宋体" w:eastAsia="仿宋_GB2312"/>
      <w:sz w:val="32"/>
      <w:szCs w:val="32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style01"/>
    <w:basedOn w:val="6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2">
    <w:name w:val="正文文本缩进 Char"/>
    <w:basedOn w:val="6"/>
    <w:link w:val="2"/>
    <w:qFormat/>
    <w:uiPriority w:val="0"/>
    <w:rPr>
      <w:rFonts w:ascii="仿宋_GB2312" w:hAnsi="宋体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462</Words>
  <Characters>2639</Characters>
  <Lines>21</Lines>
  <Paragraphs>6</Paragraphs>
  <TotalTime>2</TotalTime>
  <ScaleCrop>false</ScaleCrop>
  <LinksUpToDate>false</LinksUpToDate>
  <CharactersWithSpaces>3095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2019-07-02T02:57:00Z</dcterms:created>
  <dc:creator>Administrator</dc:creator>
  <cp:lastModifiedBy>°幸福 VIP</cp:lastModifiedBy>
  <cp:lastPrinted>2021-06-07T09:37:00Z</cp:lastPrinted>
  <dcterms:modified xsi:type="dcterms:W3CDTF">2023-12-25T02:35:52Z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D6E12AB6E7D24745B33797D8EBD7E35E_12</vt:lpwstr>
  </property>
</Properties>
</file>