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rPr>
        <w:t>商河县张坊镇2022年工作总结和2023年工作计划</w:t>
      </w:r>
    </w:p>
    <w:p>
      <w:pPr>
        <w:pStyle w:val="3"/>
        <w:keepNext w:val="0"/>
        <w:keepLines w:val="0"/>
        <w:widowControl/>
        <w:suppressLineNumbers w:val="0"/>
        <w:spacing w:before="60" w:beforeAutospacing="0" w:after="60" w:afterAutospacing="0" w:line="315" w:lineRule="atLeast"/>
        <w:ind w:left="0" w:right="0" w:firstLine="420"/>
        <w:jc w:val="both"/>
      </w:pPr>
      <w:r>
        <w:t>2022年，张坊镇认真贯彻县委“一三四六”发展思路，围绕“一核三心”工作定</w:t>
      </w:r>
      <w:bookmarkStart w:id="0" w:name="_GoBack"/>
      <w:bookmarkEnd w:id="0"/>
      <w:r>
        <w:t>位，立足张坊实际，明确了我镇“1352”的工作思路（以“打造融入高品质县城，建设城乡融合发展的田园宜居小镇、农旅休闲小镇”为目标；立足使张坊成为“融入县城的生活区、服务县城的功能区、县城提升的产业区”三个定位；全力突破“双招双引”、项目建设、农业服务、党建引领”等五项重点工作；强化“干部队伍建设”和“绩效考核”两个保障），强化工作措施，各项工作有序推进，现将有关情况汇报如下。</w:t>
      </w:r>
    </w:p>
    <w:p>
      <w:pPr>
        <w:pStyle w:val="3"/>
        <w:keepNext w:val="0"/>
        <w:keepLines w:val="0"/>
        <w:widowControl/>
        <w:suppressLineNumbers w:val="0"/>
        <w:spacing w:before="60" w:beforeAutospacing="0" w:after="60" w:afterAutospacing="0" w:line="315" w:lineRule="atLeast"/>
        <w:ind w:left="0" w:right="0" w:firstLine="420"/>
        <w:jc w:val="both"/>
      </w:pPr>
      <w:r>
        <w:t>一、2022年工作完成情况</w:t>
      </w:r>
    </w:p>
    <w:p>
      <w:pPr>
        <w:pStyle w:val="3"/>
        <w:keepNext w:val="0"/>
        <w:keepLines w:val="0"/>
        <w:widowControl/>
        <w:suppressLineNumbers w:val="0"/>
        <w:spacing w:before="60" w:beforeAutospacing="0" w:after="60" w:afterAutospacing="0" w:line="315" w:lineRule="atLeast"/>
        <w:ind w:left="0" w:right="0" w:firstLine="420"/>
        <w:jc w:val="both"/>
      </w:pPr>
      <w:r>
        <w:t>（一）建强动力主轴，强化党建引领。一是履职尽责，强化基层党建。深入开展“能力作风建设年”活动，开办“我来讲党课”活动13期，利用远程教育直播课堂教育党员2300余人次；党委书记带头认真履行党建工作“第一责任人”职责，召开党建专题会议5次，明确目标任务，理清工作思路。二是夯实基础，提升效能引领。进一步调整优化村两委干部结构，提升理论素质；发展入党积极分子46名，建立“党建+网格”服务模式，共建立二级网格1个，三级网格4个，四级网格42个，五级网格103个，实现了“村不漏户、户不漏人”；三是聚焦重点，强化引领带动。建设党建引领合作社20个，行政村覆盖率达75%；突出党建引领、制定完善《壮大集体经济一村一策》；结合老窦村“三同”教育基地，打造了老窦鹤鸣湖村企联建党建联合体，对鹤鸣湖硬件设施进行完善。</w:t>
      </w:r>
    </w:p>
    <w:p>
      <w:pPr>
        <w:pStyle w:val="3"/>
        <w:keepNext w:val="0"/>
        <w:keepLines w:val="0"/>
        <w:widowControl/>
        <w:suppressLineNumbers w:val="0"/>
        <w:spacing w:before="60" w:beforeAutospacing="0" w:after="60" w:afterAutospacing="0" w:line="315" w:lineRule="atLeast"/>
        <w:ind w:left="0" w:right="0" w:firstLine="420"/>
        <w:jc w:val="both"/>
      </w:pPr>
      <w:r>
        <w:t>（二）加快经济发展，推进项目建设。一是经济社会发展量跃上新台阶。飞地招商实现突破，积极推进广日电梯、江苏农博生物等好项目签约落地；今年1—9月份累计完成一般地方财政收入1841万元；累计实现工业总产值1.799亿元，引进市外资金完成全年5.5亿元目标任务，限上销售额及零售额同比增长15%，外贸进出口同比增长300%，规上企业工业总产值从疫情期间的30%降幅逐步实现正增长7%，经济工作初见成效。二是抓牢抓实双招双引。采取产业提档升级、盘活闲置企业、以商招商、资源招商等措施，多渠道搜集信息，多方位跟进服务，全程落实保姆加店小二服务模式，今年在谈项目共8个，已落地签约实施项目2个，拟签约重点项目2个。三是品牌建设步伐坚实。老窦薄荷糖荣登县级“山东手造”专栏，水果萝卜初具规模，全县9个“济南老字号”品牌张坊占据两席，以品牌建设引领张坊经济提升。</w:t>
      </w:r>
    </w:p>
    <w:p>
      <w:pPr>
        <w:pStyle w:val="3"/>
        <w:keepNext w:val="0"/>
        <w:keepLines w:val="0"/>
        <w:widowControl/>
        <w:suppressLineNumbers w:val="0"/>
        <w:spacing w:before="60" w:beforeAutospacing="0" w:after="60" w:afterAutospacing="0" w:line="315" w:lineRule="atLeast"/>
        <w:ind w:left="0" w:right="0" w:firstLine="420"/>
        <w:jc w:val="both"/>
      </w:pPr>
      <w:r>
        <w:t>（三）扛牢主体责任，抓牢疫情防控。坚持“外防输入、内防反弹”总策略，坚持条块结合，落实好返乡报备、摸排管控、核酸检测等系列措施。一是做好摸排随访，外防输入。严格落实市外返乡人员提前报备制度，及时更新台账，真正做到摸清人员信息、掌握人员动向，底子清、情况明，为准确落实各类人员管控措施奠定基础。二是抓好全员核酸，不漏一人。抽调精干力量组成追检专班，根据上级推送数据，精确掌握信息，及时有效追检补检，切实做到“不漏一户，不落一人”。三是落实场所码应用，精准防疫。重点对12家企业、14家冷链食品加工企业、60余家商超等场所码应用情况进行监管；每周通报各部门、各村场所码使用情况，开展差异化工作调度。四是疫苗接种快速推进。由主要领导靠前抓，分管同志具体抓，班子成员、机关干部齐上阵，实行每日调度，及时调整措施。截至目前，我镇60岁以上、80岁以上人群及加强针接种率均位居镇街排名前列。五是全面做好炭疽病防控工作。针对白集、尹坊两个少数民族村的重点区域，全面排查、加大宣传、严禁私自调运私屠乱宰等方式，形成工作合力，为炭疽病防控筑牢组织保障。</w:t>
      </w:r>
    </w:p>
    <w:p>
      <w:pPr>
        <w:pStyle w:val="3"/>
        <w:keepNext w:val="0"/>
        <w:keepLines w:val="0"/>
        <w:widowControl/>
        <w:suppressLineNumbers w:val="0"/>
        <w:spacing w:before="60" w:beforeAutospacing="0" w:after="60" w:afterAutospacing="0" w:line="315" w:lineRule="atLeast"/>
        <w:ind w:left="0" w:right="0" w:firstLine="420"/>
        <w:jc w:val="both"/>
      </w:pPr>
      <w:r>
        <w:t>（四）守牢一排底线，夯实发展基础。一是严守耕地保护红线。实行日巡查、日报告制度，购买5架无人机，成立巡查队伍每天全镇域巡查；狠抓违法占地卫片清理整治，以实施“田长制”为抓手，采取“长牙齿”的举措，抓好农田保护和利用。二是守住空气质量保障底线。年初走访群众1500余户，摸排散煤用户300余户，通过置换、暂存等方式收集散煤45吨，持续改善辖区空气质量；持续开展秸秆禁烧工作，实行人机同防，进行全覆盖、无死角式巡查，今年累计出动无人机377次，巡查500余次，助力镇区“零火点”取得实效。三是守牢安全生产底线。将安全生产细化为13个领域共计35小项，全面摸排、完善监管清单。结合泉城安全APP和审计式监督检查平台，对辖区152家生产经营单位纳入监管数据库、同步完善基础信息。四是聚焦安保维稳，保障张坊和谐稳定。结合新的《信访工作条例》，开展“专题学习月”活动，积极引导群众依法有序反映合理诉求；对辖区涉稳重点人员，制定应急预案，重点把控。</w:t>
      </w:r>
    </w:p>
    <w:p>
      <w:pPr>
        <w:pStyle w:val="3"/>
        <w:keepNext w:val="0"/>
        <w:keepLines w:val="0"/>
        <w:widowControl/>
        <w:suppressLineNumbers w:val="0"/>
        <w:spacing w:before="60" w:beforeAutospacing="0" w:after="60" w:afterAutospacing="0" w:line="315" w:lineRule="atLeast"/>
        <w:ind w:left="0" w:right="0" w:firstLine="420"/>
        <w:jc w:val="both"/>
      </w:pPr>
      <w:r>
        <w:t>（五）聚力“三农”发展，助推乡村振兴。一是聚焦农业发展，壮大乡村经济。投资60余万元建成数字三农服务中心和促进乡村振兴服务中心，便民利企作用不断凸显。积极推进土地托管，在全县第一个完成整建制半托管，在白集、树家、刘庵、西张等5个村顺利完成4000亩土地全托管，走出了一条依托农业社会化服务组织托管农业生产全过程，实现适度规模经营，推动乡村振兴和农民增收的新路子。二是聚焦困难群众，巩固长效脱贫。健全预警机制，定期对脱贫户进行摸底排查，精准定位返贫风险群众，动态调整帮扶人员台账；通过设立“扶贫专岗”、发放项目分红、落实“雨露计划”、开展孝善扶贫等针对性帮扶政策，切实做到稳定脱贫不返贫。三是聚焦文化发展，加大农村文化阵地建设。强力推进“创城”工作，大力实施村级文明实践站及文化活动场所提升工程，全面整改县创城办暗访反馈的问题，梳理自查问题56处并建立问题清单，逐一销号；开展送戏下乡等活动，丰富群众精神文化生活；扎实推进深化移风易俗、殡葬改革工作，努力形成“共建、共治、共享”的良好治理格局。</w:t>
      </w:r>
    </w:p>
    <w:p>
      <w:pPr>
        <w:pStyle w:val="3"/>
        <w:keepNext w:val="0"/>
        <w:keepLines w:val="0"/>
        <w:widowControl/>
        <w:suppressLineNumbers w:val="0"/>
        <w:spacing w:before="60" w:beforeAutospacing="0" w:after="60" w:afterAutospacing="0" w:line="315" w:lineRule="atLeast"/>
        <w:ind w:left="0" w:right="0" w:firstLine="420"/>
        <w:jc w:val="both"/>
      </w:pPr>
      <w:r>
        <w:t>（六）坚持多措并举、助力民族发展。一是做好规划引领。聘请省级规划设计院根据民族村的自然概貌、区位条件、人文积淀、资源禀赋、经济基础，进行整体高标准规划设计，力争凸显文化特色、民族特色和产业特色。二是人居环境持续改善。设置60余组分类垃圾箱，配置2辆垃圾转运车，今年以来累计清理村内“四大堆”、粪堆200余处。三是基础设施日益完善，建设绿化带围墙5133米，安装路灯90余杆，日处理能力150方和20方的污水处理设备各一台，建设存储能力25方的污水收集池7个。四是产业发展日益壮大。白集村1750亩耕地实行社会化服务组织全过程托管，占全村耕地的96%；畜禽粪无害化加工处理项目一期已经竣工，正在推进畜禽粪资源化利用，构建以废弃物综合利用为关键节点的畜牧业循环经济产业链，打造农牧结合种养循环发展样板。五是宣传引导再强化。邀请名师、专家到清真寺宣讲中华优秀传统文化、民族政策，结合“商河县第22个民族团结进步宣传月”活动，开展宣传教育活动，大力弘扬民族大团结、大发展、大繁荣的主旋律。</w:t>
      </w:r>
    </w:p>
    <w:p>
      <w:pPr>
        <w:pStyle w:val="3"/>
        <w:keepNext w:val="0"/>
        <w:keepLines w:val="0"/>
        <w:widowControl/>
        <w:suppressLineNumbers w:val="0"/>
        <w:spacing w:before="60" w:beforeAutospacing="0" w:after="60" w:afterAutospacing="0" w:line="315" w:lineRule="atLeast"/>
        <w:ind w:left="0" w:right="0" w:firstLine="420"/>
        <w:jc w:val="both"/>
      </w:pPr>
      <w:r>
        <w:t>（七）创新社会治理，做好民生保障。一是重视困难群体救助工作。在确保低保及特困人员供养补助按时发放外，为10人发放临时救助金共计28000元；为辖区内残疾人等四类人员提供32个乡村公益性岗位，帮助解决就业困难；二是贯彻“教育强县”战略。去年9月我镇初中全部进城，5所小学合并为容德学校和白集小学2所，规范校车运行、食宿管理，师资力量得到整合提升，今年在镇财政紧张的情况下，出资13万元作为支持教育发展基金，创历史新高。三是完成镇区污水管网项目。项目投资1100万元，铺设镇区幸福路周边等管道总计5560米，建设出户井300座；完成人行道花砖拆除与恢复4000平方米，沥青路面拆除与恢复1000平方米，渠道防渗抹面与盖板2500米，建设污水处理站1座，项目建成后可有效提高镇区容貌，为美丽乡村建设助力加码。</w:t>
      </w:r>
    </w:p>
    <w:p>
      <w:pPr>
        <w:pStyle w:val="3"/>
        <w:keepNext w:val="0"/>
        <w:keepLines w:val="0"/>
        <w:widowControl/>
        <w:suppressLineNumbers w:val="0"/>
        <w:spacing w:before="60" w:beforeAutospacing="0" w:after="60" w:afterAutospacing="0" w:line="315" w:lineRule="atLeast"/>
        <w:ind w:left="0" w:right="0" w:firstLine="420"/>
        <w:jc w:val="both"/>
      </w:pPr>
      <w:r>
        <w:t>二、存在的困难及解决措施</w:t>
      </w:r>
    </w:p>
    <w:p>
      <w:pPr>
        <w:pStyle w:val="3"/>
        <w:keepNext w:val="0"/>
        <w:keepLines w:val="0"/>
        <w:widowControl/>
        <w:suppressLineNumbers w:val="0"/>
        <w:spacing w:before="60" w:beforeAutospacing="0" w:after="60" w:afterAutospacing="0" w:line="315" w:lineRule="atLeast"/>
        <w:ind w:left="0" w:right="0" w:firstLine="420"/>
        <w:jc w:val="both"/>
      </w:pPr>
      <w:r>
        <w:t>(一)三区三线划定，空间不足发展受限。一是城镇发展空间不足。我镇由原来的1.5平方公里规划面积，缩减为现在的0.44平方公里，且大部分为建成区，仅剩100亩预留空间。二是产业发展空间不足。我镇虽然规划有一处560亩的工业园区，但其土地性质为村庄建设用地，无法补贴计划指标（20万/亩，增减挂钩指标45万/亩），导致建设成本过高。三是农业产业发展空间不足。白集村、尹坊村清真食品建设用地受限，缺少养殖所需设施用地、屠宰加工、冷藏和仓储用地。</w:t>
      </w:r>
    </w:p>
    <w:p>
      <w:pPr>
        <w:pStyle w:val="3"/>
        <w:keepNext w:val="0"/>
        <w:keepLines w:val="0"/>
        <w:widowControl/>
        <w:suppressLineNumbers w:val="0"/>
        <w:spacing w:before="60" w:beforeAutospacing="0" w:after="60" w:afterAutospacing="0" w:line="315" w:lineRule="atLeast"/>
        <w:ind w:left="0" w:right="0" w:firstLine="420"/>
        <w:jc w:val="both"/>
      </w:pPr>
      <w:r>
        <w:t>(二)少数民族村公共设施相对薄弱。一是污水处理规模小。白集村、尹坊村内养殖户、屠宰户较多，但目前仅有一处日处理能力170吨处理设备，达不到村内污水处理的现实需求；二是排水设施达不到污水排放需求。村内60％区域无排水管网，导致一遇雨天积水严重，造成群众出行难，群众意见大；三是道路硬化路面受损较重。因村内养殖户、清真食品加工厂大型车辆来往频繁，使得村内部分道路受损严重，对村民生产生活造成很大影响。</w:t>
      </w:r>
    </w:p>
    <w:p>
      <w:pPr>
        <w:pStyle w:val="3"/>
        <w:keepNext w:val="0"/>
        <w:keepLines w:val="0"/>
        <w:widowControl/>
        <w:suppressLineNumbers w:val="0"/>
        <w:spacing w:before="60" w:beforeAutospacing="0" w:after="60" w:afterAutospacing="0" w:line="315" w:lineRule="atLeast"/>
        <w:ind w:left="0" w:right="0" w:firstLine="420"/>
        <w:jc w:val="both"/>
      </w:pPr>
      <w:r>
        <w:t>(三)企业类型单一经济带动能力弱。一是工业企业类型相对单一。从我镇规模以上工业企业结构来看，食品加工类占比为三分之二，多为初加工企业，受季节、市场竞争等影响较大；二是企业升级转型意愿不高。我镇本土食品产业产品、技术、观念、物流基础等影响开拓新市场、转型深加工意愿不高，进一步激发发展潜力存在困难；三是域内规下企业经营不理想。我镇达到规模以上标准的企业已实现应纳尽纳，现有企业经营发展均与规上标准差距较大，进一步培育纳统增加规上产值有一定压力。</w:t>
      </w:r>
    </w:p>
    <w:p>
      <w:pPr>
        <w:pStyle w:val="3"/>
        <w:keepNext w:val="0"/>
        <w:keepLines w:val="0"/>
        <w:widowControl/>
        <w:suppressLineNumbers w:val="0"/>
        <w:spacing w:before="60" w:beforeAutospacing="0" w:after="60" w:afterAutospacing="0" w:line="315" w:lineRule="atLeast"/>
        <w:ind w:left="0" w:right="0" w:firstLine="420"/>
        <w:jc w:val="both"/>
      </w:pPr>
      <w:r>
        <w:t>三、2023年工作打算</w:t>
      </w:r>
    </w:p>
    <w:p>
      <w:pPr>
        <w:pStyle w:val="3"/>
        <w:keepNext w:val="0"/>
        <w:keepLines w:val="0"/>
        <w:widowControl/>
        <w:suppressLineNumbers w:val="0"/>
        <w:spacing w:before="60" w:beforeAutospacing="0" w:after="60" w:afterAutospacing="0" w:line="315" w:lineRule="atLeast"/>
        <w:ind w:left="0" w:right="0" w:firstLine="420"/>
        <w:jc w:val="both"/>
      </w:pPr>
      <w:r>
        <w:t>我镇将继续坚持以习近平新时代中国特色社会主义思想为指导，深入贯彻落实党的二十大精神、习近平总书记对山东工作的重要指示及关于黄河流域生态保护和高质量发展的精神要求，对标全县“一三四六”发展思路，紧紧围绕“一核三心”工作定位，继续坚持我镇“1352”的工作思路，统筹疫情防控和经济发展，全力做好以下几项工作。</w:t>
      </w:r>
    </w:p>
    <w:p>
      <w:pPr>
        <w:pStyle w:val="3"/>
        <w:keepNext w:val="0"/>
        <w:keepLines w:val="0"/>
        <w:widowControl/>
        <w:suppressLineNumbers w:val="0"/>
        <w:spacing w:before="60" w:beforeAutospacing="0" w:after="60" w:afterAutospacing="0" w:line="315" w:lineRule="atLeast"/>
        <w:ind w:left="0" w:right="0" w:firstLine="420"/>
        <w:jc w:val="both"/>
      </w:pPr>
      <w:r>
        <w:t>（一）牢牢抓好党建引领。一是干部队伍建设方面，进一步将党建引领合作社、法律法规、民族政策等必备知识纳入培训，加大学习教育的力度和深度，探索组织外出考察学习，切实增强学习的针对性，实现轮训全覆盖。二是培育壮大村集体经济方面，继续鼓励村集体通过建设党建引领合作社、盘活闲置资产、土地流转等方式，引进产业项目，发展壮大集体经济，实现党建引领合作社覆盖率达90%。三是重难点突破方面，坚持以产业带动新村深度融合，结合老窦村“三同”教育基地，继续深入打造老窦鹤鸣湖村企联建党建联合体，在鹤鸣湖新村大力发展蔬菜产业，计划收回村集体租出的6栋温室大棚，同时争取上级扶持资金建设40栋大棚种植蔬菜、金银花等，不断扩大种植规模，实现主导产业标准化、经营规模化，力争做到新村第一个产业融合。</w:t>
      </w:r>
    </w:p>
    <w:p>
      <w:pPr>
        <w:pStyle w:val="3"/>
        <w:keepNext w:val="0"/>
        <w:keepLines w:val="0"/>
        <w:widowControl/>
        <w:suppressLineNumbers w:val="0"/>
        <w:spacing w:before="60" w:beforeAutospacing="0" w:after="60" w:afterAutospacing="0" w:line="315" w:lineRule="atLeast"/>
        <w:ind w:left="0" w:right="0" w:firstLine="420"/>
        <w:jc w:val="both"/>
      </w:pPr>
      <w:r>
        <w:t>（二）持续发力抓双招双引。一是统筹发力，稳住工业经济基本盘。鼓励引导成功认定为高新技术、瞪羚企业的济南华信自动化工程有限公司，利用好自身首台套技术优势，实现产值过亿突破；提质服务助力济南和鑫路桥建设有限公司发挥诚信企业和自身产品技术质量优势，实现产值过5000万；强化对接济南盛亚福源清真食品有限公司等少数民族企业，抢抓电商市场机遇，精深加工清真食品，提高产品附加值，增强有效应对疫情等不利环境因素冲击。计划2023年实现现有5家规上企业产值突破3亿元、增幅20%。二是找准方向，培育工业经济新增长点。计划将发掘培育的两家规上工业企业纳统，做大工业经济基本盘，打造新的增长点。山东水发优膜有限公司预计2023年实现产值突破2000万纳统；济南祥润报废机动车回收有限公司实现产值突破2000万纳统，该公司经省商务厅备案审批，拥有全流程废旧机动车拆解再利用技术，目前已投产运营，预计明年产值可达到纳统要求。三是聚焦优质项目招引，做强投资基础支撑。计划实现落地签约项目1个,为江苏农博生物科技有限公司的年产2.28万吨防爆抗菌新材料及生物助剂项目。该项目通过飞地招商落地经济开发区，目前该项目已在京东网络司法平台公开竞拍到山东荣通达能源科技有限公司名下位于商河经济开发区凯源路南侧的土地，计划总投资1.5亿元，项目可研报告已完成，正在进行项目立项等前期资料审批，预计2023年1月签约后落地开工建设，当年可完成投资8000万元，届时我镇将及时跟进项目建设，达标即纳统，有效支撑市外资金到账、固定资产投资等指标。</w:t>
      </w:r>
    </w:p>
    <w:p>
      <w:pPr>
        <w:pStyle w:val="3"/>
        <w:keepNext w:val="0"/>
        <w:keepLines w:val="0"/>
        <w:widowControl/>
        <w:suppressLineNumbers w:val="0"/>
        <w:spacing w:before="60" w:beforeAutospacing="0" w:after="60" w:afterAutospacing="0" w:line="315" w:lineRule="atLeast"/>
        <w:ind w:left="0" w:right="0" w:firstLine="420"/>
        <w:jc w:val="both"/>
      </w:pPr>
      <w:r>
        <w:t>（三）快速推进重点项目。成立工作专班，加强组织领导，确保工程保质保量完成。一是做好交通项目规划建设服务保障，对高德高速、国道340拓宽改造、起步区快速路、涉及的村和地块，加快推进。二是提升民族村基础设施建设。积极争取上级资金160余万元，计划对白集、尹坊两村村内下水道改造提升1600余米，安装路灯130余盏，配套完善尹坊村文体广场设施设备。三是加快乡村振兴项目建设，计划总投资728万元，对老董、孙义斋、刘庵、北赵4村村内道路进行返修提升2200余米、下水道改造提升3900余米、道路两侧绿化2000余米。四是推进文旅项目建设，计划投资30余万元在大姜村建设农耕文明展览馆，结合“三同”教育基地、鹤鸣湖七彩庄园及藜麦特色种植基地，进一步完善功能设置，打造集培训教育、红色研学、农耕研学、旅游观光、民宿为一体的文旅综合体。</w:t>
      </w:r>
    </w:p>
    <w:p>
      <w:pPr>
        <w:pStyle w:val="3"/>
        <w:keepNext w:val="0"/>
        <w:keepLines w:val="0"/>
        <w:widowControl/>
        <w:suppressLineNumbers w:val="0"/>
        <w:spacing w:before="60" w:beforeAutospacing="0" w:after="60" w:afterAutospacing="0" w:line="315" w:lineRule="atLeast"/>
        <w:ind w:left="0" w:right="0" w:firstLine="420"/>
        <w:jc w:val="both"/>
      </w:pPr>
      <w:r>
        <w:t>（四）重点提升农业服务。一是土地托管扩面提质。继续整建制推进农业半托管服务，持续推动农作物机收与秸秆回收联合作业；在积极稳妥的前提下，做好土地全托管的扩面提升，今年再推进西王、南赵、小刘等8个村5000余亩的土地全托管，完善、整合镇域内的农机、粮食仓储、加工、运输等链条，提升农业生产能力。二是打造特色农业基地。（1）以树家村无公害蔬菜种植、保农仓水果萝卜、油葵、芦荟种基地为基础，通过品质提升、宣传带动实现破题，在树家、刘庵、白集打造2000亩的特色种植基地。（2）打造刘庵、马家、丰集山农大高效农业基地。（3）打造鹤鸣湖中科院藜麦特色农业基地。以中科院藜麦、高蛋白豆种植为基础，塑造代表张坊特色的名优农产品品牌。 （4）在白集、西张等村打造中麦578品质原粮基地。结合现有的保农仓土地托管项目，通过智慧农业管理系统，集约化、规模化种植中麦578，打造中麦578样板区、示范区。三是提升农业服务平台。健全完善乡村振兴数字三农服务中心功能，发挥农业社会化服务、农村产权交易等八大窗口功能，为农民群众提供了全方位全要素农业综合服务。依托乡村振兴数字三农平台的统筹带动作用，在土地托管、品质原粮基地、一村一品等方面不断推动农业生产现代化。</w:t>
      </w:r>
    </w:p>
    <w:p>
      <w:pPr>
        <w:pStyle w:val="3"/>
        <w:keepNext w:val="0"/>
        <w:keepLines w:val="0"/>
        <w:widowControl/>
        <w:suppressLineNumbers w:val="0"/>
        <w:spacing w:before="60" w:beforeAutospacing="0" w:after="60" w:afterAutospacing="0" w:line="315" w:lineRule="atLeast"/>
        <w:ind w:left="0" w:right="0" w:firstLine="420"/>
        <w:jc w:val="both"/>
      </w:pPr>
      <w:r>
        <w:t>（五）加强推进农牧循环。积极争取200余万资金加快畜禽粪污无害化加工处理项目二期工程推进，着眼民族村粪污收集、清运、存贮和处理问题，按照“减量化、无害化、生态化、资源化”的目标，建设高标准的畜禽粪污集中处理和资源化利用设施，进一步改善人居环境、提高地力和有机质，尽快实现种养循环发展。</w:t>
      </w:r>
    </w:p>
    <w:p>
      <w:pPr>
        <w:pStyle w:val="3"/>
        <w:keepNext w:val="0"/>
        <w:keepLines w:val="0"/>
        <w:widowControl/>
        <w:suppressLineNumbers w:val="0"/>
        <w:spacing w:before="60" w:beforeAutospacing="0" w:after="60" w:afterAutospacing="0" w:line="315" w:lineRule="atLeast"/>
        <w:ind w:left="0" w:right="0" w:firstLine="420"/>
        <w:jc w:val="both"/>
      </w:pPr>
      <w:r>
        <w:t>（六）切实解决民生诉求。聚焦热点，织密扎牢民生保障网，深入推进基层社会治理改革创新，使群众获得感、幸福感、安全感更加充实。优化教育资源配置，巩固义务教育均衡发展。全力守护人民群众生命安全和身体健康，坚定不移推进疫情防控工作。健全矛盾纠纷多元化解机制，及时回应群众合理诉求，依法规范信访行为。认真落实城乡低保、城乡医疗救助、养老保险、医疗保险等社会保障政策。加大农村文化阵地建设，丰富群众文化生活，提高群众文化生活质量。培育向上向善新风尚，提升乡村治理能力，建设美丽家园、绿色田园、幸福乐园。</w:t>
      </w:r>
    </w:p>
    <w:p>
      <w:pPr>
        <w:pStyle w:val="3"/>
        <w:keepNext w:val="0"/>
        <w:keepLines w:val="0"/>
        <w:widowControl/>
        <w:suppressLineNumbers w:val="0"/>
        <w:spacing w:before="60" w:beforeAutospacing="0" w:after="60" w:afterAutospacing="0" w:line="315" w:lineRule="atLeast"/>
        <w:ind w:left="0" w:right="0" w:firstLine="420"/>
        <w:jc w:val="both"/>
      </w:pPr>
      <w:r>
        <w:t>（七）慎终如始守牢底线。始终绷紧疫情防（报备、政策、随访、核酸、聚集）控这根弦，统筹疫情防控和经济社会发展，统筹发展和安全。扎实做好大气污染防治、水污染等重点治理任务，强化措施、狠抓落实，确保实效。强化底线思维，严格落实安全生产要求，压紧压实企业安全生产责任。加大春秋季节农作物秸秆禁烧的巡查、检查频次，严格落实镇、村、组三级网格禁烧监管责任，严厉查处焚烧秸秆违法行为。</w:t>
      </w:r>
    </w:p>
    <w:p>
      <w:pPr>
        <w:pStyle w:val="3"/>
        <w:keepNext w:val="0"/>
        <w:keepLines w:val="0"/>
        <w:widowControl/>
        <w:suppressLineNumbers w:val="0"/>
        <w:spacing w:before="60" w:beforeAutospacing="0" w:after="60" w:afterAutospacing="0" w:line="315" w:lineRule="atLeast"/>
        <w:ind w:left="0" w:right="0" w:firstLine="420"/>
        <w:jc w:val="both"/>
      </w:pPr>
      <w:r>
        <w:t>（八）抓强抓好乡村振兴。持续巩固拓展脱贫攻坚成果。强化督促各类帮扶政策落实，加强问题排查力度，围绕“两不愁三保障”、饮水安全等各类措施，确保各项帮扶政策落实到位，拓展脱贫成果。严格做好防返贫动态监测，结合各级反馈的预警台账，开展入户摸排，将有致贫风险人员及时纳入监测帮扶。发展壮大新型集体经济，探索“支部领办+特色项目”和“支部领办+产业升级”模式创收增效。确保乡村振兴专项资金建设项目收益及时配，带动群众增收致富，全力推动基础设施改造项目落地，有序推进东张村、树家村美丽乡村示范村申报工作。</w:t>
      </w:r>
    </w:p>
    <w:p>
      <w:pPr>
        <w:pStyle w:val="3"/>
        <w:keepNext w:val="0"/>
        <w:keepLines w:val="0"/>
        <w:widowControl/>
        <w:suppressLineNumbers w:val="0"/>
        <w:spacing w:before="60" w:beforeAutospacing="0" w:after="60" w:afterAutospacing="0" w:line="315" w:lineRule="atLeast"/>
        <w:ind w:left="0" w:right="0" w:firstLine="420"/>
        <w:jc w:val="both"/>
      </w:pPr>
      <w:r>
        <w:t>（九）严格强化绩效考核。一是量身定制考核标准，夯实考核基础。结合全镇工作实际，完善了《张坊镇机关管理制度》，对请示汇报、值班值守、信息报送等作出明确规定。二是量化工作目标，考实考准实绩。实行“日通报、月考评、季评优”制度，通过对四个管区42个自然村工作进行量化，根据月考评情况量化赋分，每季度将三个月的分值进行汇总排名奖励。通过“季度彰、年评优”的方式“亮成绩、晒不足”，激发干部职工干事创业、比学赶超、争先创优的动力。三是强化考核结果运用，力促作风转变。坚持考用结合，把奖优罚劣作为切入点，将考核结果与评先评优、干部培养使用挂钩，与各村评星定级挂钩。通过奖优罚劣，倒逼干部激发干事创业的积极性，有力的促进干部作风转变和效能提升。</w:t>
      </w:r>
    </w:p>
    <w:p>
      <w:pPr>
        <w:pStyle w:val="3"/>
        <w:keepNext w:val="0"/>
        <w:keepLines w:val="0"/>
        <w:widowControl/>
        <w:suppressLineNumbers w:val="0"/>
        <w:spacing w:before="60" w:beforeAutospacing="0" w:after="60" w:afterAutospacing="0" w:line="315" w:lineRule="atLeast"/>
        <w:ind w:left="0" w:right="0" w:firstLine="420"/>
        <w:jc w:val="right"/>
      </w:pPr>
      <w:r>
        <w:t>中共张坊镇委员会 张坊镇人民政府</w:t>
      </w:r>
    </w:p>
    <w:p>
      <w:pPr>
        <w:pStyle w:val="3"/>
        <w:keepNext w:val="0"/>
        <w:keepLines w:val="0"/>
        <w:widowControl/>
        <w:suppressLineNumbers w:val="0"/>
        <w:spacing w:before="60" w:beforeAutospacing="0" w:after="60" w:afterAutospacing="0" w:line="315" w:lineRule="atLeast"/>
        <w:ind w:left="0" w:right="0" w:firstLine="420"/>
        <w:jc w:val="right"/>
      </w:pPr>
      <w:r>
        <w:t>2022年12月20日</w:t>
      </w:r>
    </w:p>
    <w:p>
      <w:pPr>
        <w:pStyle w:val="3"/>
        <w:keepNext w:val="0"/>
        <w:keepLines w:val="0"/>
        <w:widowControl/>
        <w:suppressLineNumbers w:val="0"/>
        <w:spacing w:before="60" w:beforeAutospacing="0" w:after="60" w:afterAutospacing="0" w:line="315" w:lineRule="atLeast"/>
        <w:ind w:left="0" w:right="0" w:firstLine="420"/>
        <w:jc w:val="left"/>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lZGNlM2M1YTk5Y2MwMjE1MDg4ZTA5YzUzZjhjM2QifQ=="/>
  </w:docVars>
  <w:rsids>
    <w:rsidRoot w:val="45E80721"/>
    <w:rsid w:val="09C84ED3"/>
    <w:rsid w:val="45E80721"/>
    <w:rsid w:val="6EF63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caption"/>
    <w:basedOn w:val="1"/>
    <w:next w:val="1"/>
    <w:semiHidden/>
    <w:unhideWhenUsed/>
    <w:qFormat/>
    <w:uiPriority w:val="0"/>
    <w:pPr>
      <w:jc w:val="center"/>
    </w:pPr>
    <w:rPr>
      <w:rFonts w:ascii="Times New Roman" w:hAnsi="Times New Roman" w:eastAsia="宋体"/>
      <w:sz w:val="21"/>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2023-11-21T02:12:00Z</dcterms:created>
  <dc:creator>木子</dc:creator>
  <cp:lastModifiedBy>木子</cp:lastModifiedBy>
  <dcterms:modified xsi:type="dcterms:W3CDTF">2023-11-21T02:21:03Z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6540B94D30A848A8AE10B321C8E2DA85_11</vt:lpwstr>
  </property>
</Properties>
</file>