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bookmarkStart w:id="0" w:name="_GoBack"/>
      <w:r>
        <w:rPr>
          <w:rFonts w:hint="eastAsia" w:ascii="方正小标宋简体" w:hAnsi="方正小标宋简体" w:eastAsia="方正小标宋简体" w:cs="方正小标宋简体"/>
          <w:i w:val="0"/>
          <w:iCs w:val="0"/>
          <w:caps w:val="0"/>
          <w:color w:val="000000"/>
          <w:spacing w:val="0"/>
          <w:sz w:val="44"/>
          <w:szCs w:val="44"/>
        </w:rPr>
        <w:t>商河县殷巷镇2022年工作总结和2023年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工作计划</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今年以来，在县委、县政府的坚强领导下，殷巷镇以全县“一三四六”工作思路为总遵循，以“一二三产业融合发展”为总统领，发挥镇域“四大优势”，聚焦“五大主导产业”，一手抓疫情防控，一手抓经济社会发展，坚决守牢疫情防控底线，全面稳住经济发展基本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一、工作总体完成情况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（一）工业经济稳中向好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截至9月份，一般公共预算收入完成5932万元，完成全年任务的77.9%;规模以上工业总产值完成81896万元，同比增长42.3%;引进市外投资到位资金完成64658.7万元，完成全年任务的107.8％；固定投资完成38695.6万元，完成全年任务的53.6％；实际使用外资完成1271.7万美元,完成全年任务的101.7％；限额以上单位销售额完成10703万元，限额以上单位零售额完成3432万元，同比增长23.5%。</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（二）疫情防控精准有效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成立常态化疫情防控和处置工作领导小组，下设14个工作组，全力落实各项疫情防控措施，有效应对接壤乡镇两轮次突发疫情。根据人口普查底数，发动广大包村干部，对全镇104个村进行地毯式再摸排，全面重新摸清各村常住人口、流动人口、“六类人员”底数，加快完善“一图一册”台账，确保“靶向”检测到位。通过广泛宣传发动、核酸检测例会、现场督导调度等方式，结合追检工作，加大核酸检测工作力度，保障核酸检测工作覆盖面、采样标准，截至10月20日，累计开展全员核酸检测64轮、1797762人次，追检64轮、73218人次、追检率100％。密切关注并及时下发重点地区名单、最新防疫政策，严格落实入济报备、核酸检测、居家等工作要求，结合公安推送、交通推送及各村自查，不断加强外来人员的排查工作，累计摸排重点人员16959人，完成排查随访14536条、随访率100％。按照“两天一督导”的频次、机关干部包网格、班子成员包片区以及督导检查亮红牌的形式，发动全镇130名机关干部，对重点场所的场所码落实情况进行督导，截至目前，已对16家商铺进行“亮红牌”，责令停业整顿1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（三）重点项目加速推进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聚焦载体项目，园区功能进一步夯实。积极对接县园区服务中心，顺利完成总投资6700万的园区基础设施（一期）项目，总投资8.2亿元的园区基础设施和公共服务项目正在进行土地组卷上报。6月7日，山东金沙河面业35千伏变电站顺利送电，成为商河电网建网以来，首家企业独立变电站。8月5日，年运量需求达300万吨的德龙烟铁路商河货运站场正式启用，结束了商河无铁路货运的历史。6月29日，京沪高速殷巷互通立交项目完成立项，即将开工建设，将使殷巷成为真正意义上的公铁联运枢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聚焦工业项目，发展实力进一步增强。金沙河面业一期完成投资8.6亿元，主体工程全部竣工，面粉生产线、挂面生产线8条均安装完成，已有4条具备生产能力进入试生产阶段，并于9月份升规纳统，累计实现工业总产值1.96亿元。东展二期加速推进，厂房、道路硬化等土建施工总进度完成70％，蒸压釜设备安装完成，预计12月底全部完工；润商农机项目主体建设完工，墙体保温材料安装完成60％，年底可全部完工；航海二期主体架构建设完成，正在进行封顶作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聚焦农业项目，振兴短板进一步补齐。4.3万亩高标准农田项目加速推进、11月底可全部完工，并对接金沙河面业，鼓励合作社、群众加快土地流转、订单式种植优质小麦，品质原粮基地建设更有保障。牵头制定《全国海峡两岸乡村振兴合作基地创建方案》，逐级上报至省台港澳办；总投资3亿元的金沙河田园综合体签约实施，规划编制及金沙河十里花廊项目建设完成；齐鲁样板村张六真乡村振兴服务基地、李桂芬乡村振兴示范基地以及美丽村居项目逯家村游客接待中心主体建设完成。加大对留兰香加工企业的扶持力度，提升产品研发能力，挖掘留兰香的药效用途；大力发展高端桃、葡萄等设施果品，并推出杏罐头、梨膏、梨醋饮等传统手工加工产品，努力增加果品产业附加值。同时，按照市委常委、宣传部长戴龙成部长调研要求，完成“张六真”品牌的设计、选品工作，产业融合更有深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是聚焦招商引资，产业链条进一步完善。围绕“物流、食品、电商、绿色建材、留兰香”五大主导产业板块，编制完成招商手册、招商宣传片，制定全员招商方案，下发招商引资任务数，营造招商引资“人人扛指标”的浓厚氛围。同时，发挥金沙河“链主”地位，与方成氢能源、商丘市锦华包装科技有限公司达成初步合作意向；山东天佑企业管理有限公司注册落地，全面负责货运站货代业务；山东港口物流集团已就鲁西北“内陆港”及现代物流项目进行实地考察，正寻求合作伙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（四）民生福祉保障有力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全面抓好民生项目建设。与中交四公局、产投集团签订三方框架协议，初步完成安置区项目的城市设计、户型设计等工作；总长度23.76公里四好农村路项目加快施工，完成总进度55％；敬老院提升项目基本完工，正进行竣工验收；镇第二中心幼儿园完成选址工作；制定人居环境集中整治工作方案，累计清理四大堆、断壁残垣等问题5762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全面抓好民生保障工作。“我为群众办实事”擂台赛成效显著，总投资606万元的156件民生事项全部完成。教育强县工作稳步推进，土马店小学五、六年级120名学生顺利并入镇中心小学。基本民生保障持续发力，累计受理富民生产贷77人，办理养老保险19071人、雨露计划16人、医疗救助6人，新增低保116人、五保15人，招聘城镇公益岗19人、农村公益岗444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全面守好“一排底线”。扎实做好安全生产工作，广泛开展安全进企业、进校园、进农村活动，深入企业开展安全检查20轮，发现整改问题137处，集中整治危险路段17处。扎实做好安全稳定工作，积极开展扫黑除恶“天目铲毒”专项行动及防诈骗、信访矛盾化解工作，累计调解各类矛盾纠纷150余起，行政处罚28起、行政拘留38人、刑事立案12起、刑事拘留13人，有力地震慑了各类违法犯罪，确保镇域的和谐稳定。扎实做好生态环境保护，秸秆禁烧全面开展，散乱污企业得到全面整治，河长制实现长效落实，群众生活环境大幅改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（五）党建引领持续强化</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突出抓好村党组织建设提升，探索开展村级党组织分类创建工作，集中开展软弱涣散村整顿工作、党员档案排查等工作。坚持党建引领助推村集体经济持续增收，创办党支部领办合作社37家，行政村覆盖率达71.15%；同时，将山东金沙河面业作为撬动一二三产业融合发展的“棋眼”，组建“金沙河”党建联合体，通过建好“党建链”打通“产业链”，加速推进全镇一二三产业融合步伐，呈现出一着棋活、满盘皆活的大好局面。以干部作风建设为抓手，制定《全镇作风建设提升年实施方案》，将作风建设与党员干部考核相结合，推动制定机关部门、管区、村三级级考核管理办法，并结合县委、县政府部署的重点工作任务，梳理制定“任务分解表、目标完成图”，并成立镇督导考核办公室，对各项任务的落实情况进行全面督导。</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二、存在问题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总结今年以来的工作，虽然总体进展比较顺利，但受制疫情的影响及宏观经济形势的影响，发展潜力未能有效转化为现实发展能力，经济社会发展依然面临较大压力。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改革发展的锐气不足。面对全县大力支持殷巷发展以及重大基础设施、重大项目落户殷巷的重大机遇，存在求稳求安，向上对接要政策、向下深挖拓思路的劲头不足，在区镇融合、一二三产业融合发展上没有真正“破题起势，”距离打造省会北部创新发展的新高地的目标任务有一定差距。</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二是基层组织力量薄弱。农村基层党员队伍作用发挥不明显，大局意识、落实能力、带富能力不高不强，在重点项目推进、村集体增收、信访维稳等工作中没有发挥出应有作用。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三是创新产业园配套基础设施推进缓慢。受制于土地指标、建设资金的影响，创新产业园配套基础设施建设速度偏慢，对招商引资、重点项目建设造成影响。</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三、2023年工作打算</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2023年，殷巷镇将以“疫情要守住、经济要稳住、发展要安全”为总基调，以全县“一三四六”工作思路为总遵循，以“打造一二三产业融合发展新高地”为总统领，以改革创新为新引擎，围绕“绿色智能建筑、一二三产业融合发展”两个过百亿产业集群建设，接续做好“城乡融合、区镇融合、三产融合”，着力抓好“物流产业、食品产业、电商产业、绿色建材产业、留兰香特色产业”五大主导产业板块建设，全力实施“农业提升、改革提效、三产提档、项目提速、党建提质”五大工程，努力构建“一轴一带两园三区”发展格局，争当全县经济社会发展的主力军、排头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实施农业提升工程，打造产业“三区”。加快农村产权制度改革，以农村“三变”改革为契机，成立镇农村“三变”改革工作专班，积极发动各村摸清集体存量资金资源，并引入专业评估机构、策划机构，对各类资金资源进行折价入股、打包策划、集中推介，鼓励本土意向合作社、农业龙头企业优先参与，吸引外来企业、资本合作开发，实现“资源变资产、资金变股金、农民变股东”，为农村产业发展奠定坚实基础，努力争当全县农村“三变”改革的“排头兵”。加快农业产业集聚发展，借助全国海峡两岸乡村振兴合作基地、乡村振兴衔接区创建工作，以金沙河品质原粮种植区、逯家留兰香特色产业区、张六真乡村振兴示范区“三区”为依托，按照“统分”结合的原则，精准定位主导产业发展的方向、谋划各类产业集聚发展的规划，加快形成“一村一业、一区一业、一镇一业”的主导产业强劲、特色产业互补的产业发展新格局，努力打造一批省级乡土产业名品村，全力争创省级现代农业产业园。</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实施改革提效工程，打造工业“两园”。强化链式思维，发挥金沙河面业“链主”作用，加速“托管服务＋订单种植”模式推广、产业融合项目建设，加快锦华包装及“内陆港”项目的签约落地，着力打造以创新产业园为核心的一二三产业融合发展产业集群。深化亩均效益改革，通过探索企业合租、分割转让、回收再利用的方式，盘活建材产业园内韩杰酒厂、日佳柏莱二期及丰慧工业园、中聚幕墙等低效闲置用地，并招引优质建筑建材类企业落户，着力打造以商河县殷巷新型建筑建材产业园为核心的绿色建材产业集群。突出抓好昌龙农业培育，发挥政府纽带作用，为企业与下游科研院校、企业“牵线搭桥”，支持其在产品开发、加工工艺、加工能力提升等方面升级改造，开发更多独具特色的留兰香产品，推动留兰香产业由大到精。创新招引模式，借助京津冀商会、落户企业人脉资源，及时跟进关注济南市对接京津冀疏解北京非首都功能工作专班动态，建立“项目库”，梳理“招引图”，引进系列符合本镇产业发展实际的项目、产业、技术，并对标全县五大过百亿产业集群，积极探索“飞地”招商模式，实现借势促招引、借地扩规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实施三产提档工程，打造融合高地。借力金沙河工业旅游，做强镇域农业旅游，进一步提升四杨庄园、李桂芬梨园、留兰香产业园旅游功能，加快金沙河田园综合体建设进度，结合张六真乡村振兴服务基地、李桂芬乡村振兴示范基地、逯家接待中心等旅游载体项目，打造出一条工农文商旅融合的精品研学“带”，着力构建“工农＋文旅＋电商”集聚发展新格局。以大沙河为“轴”，围绕“农耕文化＋红色故事”“水系＋林系”“大沙河文化＋金沙河文化”，大力发展观光采摘、休闲娱乐、农旅康养、郊游踏青等留住记忆、记住乡愁的乡情游新业态，努力打造一个传承历史文脉、彰显城镇魅力、服务经济发展的生态长廊、文化长廊。借助济南市《关于促进跨境电子商务发展的若干政策》及朗威跨境电商经验，打造殷巷镇跨境电商产业园，力争2023年底能够入驻企业20家，外贸进出口业务2亿元以上。结合市委常委、宣传部长戴龙成部长调研要求，全面包装完成“张六真”品牌，由市委宣传部和市级媒体进行集中推介，加速我县农产品的品牌化进程，全力争创三产融合发展的特色小镇。</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是实施项目提速工程，打造发展引擎。全力配合推动园区基础设施和公共服务项目建设，力争芦洼安置区和镇公共服务中心明年上半年同步开工；整合政策资金，借助金沙河项目，重点推进国家粮食直属库建设；跟踪服务好京沪高速殷巷互通立交及连接线建设进度，力争年内开工建设，全方位夯实园区发展基础。按照“产业园与殷巷镇一体化规划、一体化建设、一体化发展”的思路，积极争取省市县各级层面支持、承接城乡融合试点项目，全力争当“一核三心”的“突破口”，争创区镇融合发展的示范区。发挥好公铁联运优势，加快与山东港口陆海国际物流集团有限公司合作进程，并对标中国（山东）自由贸易试验区济南片区政策，加强东营港、烟台港等沿海港口的对接联通，着力引进大型物流企业，努力拓展保税通关业务，全力打造鲁西北地区“内陆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rPr>
        <w:t>五是实施党建提质工程，打造引领动能。抓好党建引领村集体增收工作，全面推行支部领办合作社工作，力争实现全覆盖，并按照地缘相邻类、产业集聚类、差异组合类成立“联合社”，有序纳入金沙河党建联合体、留兰香产业党委、果品产业党建联盟，并以此为依托，以产业为纲，结合农村“三变”改革、“一村一业、一村一策”工作，成立三大产业的“共富公司”，鼓励有条件村合作社成立村级“共富公司”，进一步盘活区域存量资源，培育壮大集体经济，探索共同富裕新路径。抓好党建引领乡村治理工作，以基层治理网格化为基础，借助党建引领村集体增收工作，探索推广“三链共荣”治理体系，使党建引领作用、产业带动作用、民生服务的结果效应充分发挥，真正让党建链融入产业链、产业链融入治理链；同时，深化开展“我为群众办实事活动”，总结推广一批服务民生典型经验，树立一批服务民生好村庄、好干部，用暖心、贴心服务，不断增强广大群众的获得感、幸福感、安全感，促进乡村有效治理，全力打造幸福民生新样板。</w:t>
      </w:r>
    </w:p>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ZWVhMjBiYTdlOWQ2ODI2ZDUxN2IxZGVmMDMzNmUifQ=="/>
  </w:docVars>
  <w:rsids>
    <w:rsidRoot w:val="4C7965BD"/>
    <w:rsid w:val="4C79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2023-11-21T02:22:00Z</dcterms:created>
  <dc:creator>Administrator</dc:creator>
  <cp:lastModifiedBy>Administrator</cp:lastModifiedBy>
  <dcterms:modified xsi:type="dcterms:W3CDTF">2023-11-21T02:27:56Z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D87D81B3E9B94E65982713AE207910C8_11</vt:lpwstr>
  </property>
</Properties>
</file>