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bCs/>
          <w:color w:val="000000" w:themeColor="text1"/>
          <w:sz w:val="44"/>
          <w:szCs w:val="32"/>
        </w:rPr>
      </w:pPr>
      <w:r>
        <w:rPr>
          <w:rFonts w:hint="eastAsia" w:ascii="方正小标宋简体" w:hAnsi="方正小标宋简体" w:eastAsia="方正小标宋简体" w:cs="方正小标宋简体"/>
          <w:b w:val="0"/>
          <w:bCs w:val="0"/>
          <w:color w:val="000000" w:themeColor="text1"/>
          <w:sz w:val="44"/>
          <w:szCs w:val="32"/>
        </w:rPr>
        <w:t>20</w:t>
      </w:r>
      <w:r>
        <w:rPr>
          <w:rFonts w:hint="eastAsia" w:ascii="方正小标宋简体" w:hAnsi="方正小标宋简体" w:eastAsia="方正小标宋简体" w:cs="方正小标宋简体"/>
          <w:b w:val="0"/>
          <w:bCs w:val="0"/>
          <w:color w:val="000000" w:themeColor="text1"/>
          <w:sz w:val="44"/>
          <w:szCs w:val="32"/>
          <w:lang w:val="en-US" w:eastAsia="zh-CN"/>
        </w:rPr>
        <w:t>22</w:t>
      </w:r>
      <w:r>
        <w:rPr>
          <w:rFonts w:hint="eastAsia" w:ascii="方正小标宋简体" w:hAnsi="方正小标宋简体" w:eastAsia="方正小标宋简体" w:cs="方正小标宋简体"/>
          <w:b w:val="0"/>
          <w:bCs w:val="0"/>
          <w:color w:val="000000" w:themeColor="text1"/>
          <w:sz w:val="44"/>
          <w:szCs w:val="32"/>
        </w:rPr>
        <w:t>年工作总结</w:t>
      </w:r>
      <w:r>
        <w:rPr>
          <w:rFonts w:hint="eastAsia" w:ascii="方正小标宋简体" w:hAnsi="方正小标宋简体" w:eastAsia="方正小标宋简体" w:cs="方正小标宋简体"/>
          <w:b w:val="0"/>
          <w:bCs w:val="0"/>
          <w:color w:val="000000" w:themeColor="text1"/>
          <w:sz w:val="44"/>
          <w:szCs w:val="32"/>
          <w:lang w:val="en-US" w:eastAsia="zh-CN"/>
        </w:rPr>
        <w:t>暨</w:t>
      </w:r>
      <w:r>
        <w:rPr>
          <w:rFonts w:hint="eastAsia" w:ascii="方正小标宋简体" w:hAnsi="方正小标宋简体" w:eastAsia="方正小标宋简体" w:cs="方正小标宋简体"/>
          <w:b w:val="0"/>
          <w:bCs w:val="0"/>
          <w:color w:val="000000" w:themeColor="text1"/>
          <w:sz w:val="44"/>
          <w:szCs w:val="32"/>
        </w:rPr>
        <w:t>20</w:t>
      </w:r>
      <w:r>
        <w:rPr>
          <w:rFonts w:hint="eastAsia" w:ascii="方正小标宋简体" w:hAnsi="方正小标宋简体" w:eastAsia="方正小标宋简体" w:cs="方正小标宋简体"/>
          <w:b w:val="0"/>
          <w:bCs w:val="0"/>
          <w:color w:val="000000" w:themeColor="text1"/>
          <w:sz w:val="44"/>
          <w:szCs w:val="32"/>
          <w:lang w:val="en-US" w:eastAsia="zh-CN"/>
        </w:rPr>
        <w:t>23</w:t>
      </w:r>
      <w:r>
        <w:rPr>
          <w:rFonts w:hint="eastAsia" w:ascii="方正小标宋简体" w:hAnsi="方正小标宋简体" w:eastAsia="方正小标宋简体" w:cs="方正小标宋简体"/>
          <w:b w:val="0"/>
          <w:bCs w:val="0"/>
          <w:color w:val="000000" w:themeColor="text1"/>
          <w:sz w:val="44"/>
          <w:szCs w:val="32"/>
        </w:rPr>
        <w:t>年工作打算</w:t>
      </w:r>
    </w:p>
    <w:p>
      <w:pPr>
        <w:spacing w:line="660" w:lineRule="exact"/>
        <w:jc w:val="center"/>
        <w:rPr>
          <w:rFonts w:ascii="宋体"/>
          <w:bCs/>
          <w:color w:val="000000" w:themeColor="text1"/>
          <w:sz w:val="44"/>
          <w:szCs w:val="32"/>
        </w:rPr>
      </w:pPr>
    </w:p>
    <w:p>
      <w:pPr>
        <w:spacing w:line="6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今年以来，县农业机械技术推广中心坚持以习近平新时代中国特色社会主义思想为指导，全面贯彻落实党的十九大和十九届历次全会精神，紧紧围绕全县“一三四六”工作思路，以加快新旧动能转换、推进“两全两高”农业机械化为统领，以“立足大农业，面向现代化，发展新农机”为出发点，</w:t>
      </w:r>
      <w:r>
        <w:rPr>
          <w:rFonts w:ascii="仿宋_GB2312" w:hAnsi="仿宋_GB2312" w:eastAsia="仿宋_GB2312" w:cs="仿宋_GB2312"/>
          <w:color w:val="000000" w:themeColor="text1"/>
          <w:sz w:val="32"/>
          <w:szCs w:val="32"/>
        </w:rPr>
        <w:t>以发展和壮大农机合作社、农机大户等各类农机社会化服务组织为</w:t>
      </w:r>
      <w:r>
        <w:rPr>
          <w:rFonts w:hint="eastAsia" w:ascii="仿宋_GB2312" w:hAnsi="仿宋_GB2312" w:eastAsia="仿宋_GB2312" w:cs="仿宋_GB2312"/>
          <w:color w:val="000000" w:themeColor="text1"/>
          <w:sz w:val="32"/>
          <w:szCs w:val="32"/>
        </w:rPr>
        <w:t>工作</w:t>
      </w:r>
      <w:r>
        <w:rPr>
          <w:rFonts w:ascii="仿宋_GB2312" w:hAnsi="仿宋_GB2312" w:eastAsia="仿宋_GB2312" w:cs="仿宋_GB2312"/>
          <w:color w:val="000000" w:themeColor="text1"/>
          <w:sz w:val="32"/>
          <w:szCs w:val="32"/>
        </w:rPr>
        <w:t>重点，以提高农机具使用效率和经济效益为核心，以推进农机服务产业化为方向，</w:t>
      </w:r>
      <w:r>
        <w:rPr>
          <w:rFonts w:hint="eastAsia" w:ascii="仿宋_GB2312" w:hAnsi="仿宋_GB2312" w:eastAsia="仿宋_GB2312" w:cs="仿宋_GB2312"/>
          <w:color w:val="000000" w:themeColor="text1"/>
          <w:sz w:val="32"/>
          <w:szCs w:val="32"/>
        </w:rPr>
        <w:t>扎实开展对上争取、农机推广、秸秆综合利用等工作。现将县农业机械技术推广中心2022年工作</w:t>
      </w:r>
      <w:r>
        <w:rPr>
          <w:rFonts w:hint="eastAsia" w:ascii="仿宋_GB2312" w:hAnsi="仿宋_GB2312" w:eastAsia="仿宋_GB2312" w:cs="仿宋_GB2312"/>
          <w:color w:val="000000" w:themeColor="text1"/>
          <w:sz w:val="32"/>
          <w:szCs w:val="32"/>
          <w:lang w:val="en-US" w:eastAsia="zh-CN"/>
        </w:rPr>
        <w:t>总结暨</w:t>
      </w:r>
      <w:bookmarkStart w:id="0" w:name="_GoBack"/>
      <w:bookmarkEnd w:id="0"/>
      <w:r>
        <w:rPr>
          <w:rFonts w:hint="eastAsia" w:ascii="仿宋_GB2312" w:hAnsi="仿宋_GB2312" w:eastAsia="仿宋_GB2312" w:cs="仿宋_GB2312"/>
          <w:color w:val="000000" w:themeColor="text1"/>
          <w:sz w:val="32"/>
          <w:szCs w:val="32"/>
          <w:lang w:val="en-US" w:eastAsia="zh-CN"/>
        </w:rPr>
        <w:t>2023</w:t>
      </w:r>
      <w:r>
        <w:rPr>
          <w:rFonts w:hint="eastAsia" w:ascii="仿宋_GB2312" w:hAnsi="仿宋_GB2312" w:eastAsia="仿宋_GB2312" w:cs="仿宋_GB2312"/>
          <w:color w:val="000000" w:themeColor="text1"/>
          <w:sz w:val="32"/>
          <w:szCs w:val="32"/>
        </w:rPr>
        <w:t>年工作打算汇报如下：</w:t>
      </w:r>
    </w:p>
    <w:p>
      <w:pPr>
        <w:spacing w:line="660" w:lineRule="exact"/>
        <w:ind w:firstLine="643"/>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一、2022年工作情况</w:t>
      </w:r>
    </w:p>
    <w:p>
      <w:pPr>
        <w:spacing w:line="660" w:lineRule="exact"/>
        <w:ind w:firstLine="643"/>
        <w:rPr>
          <w:rFonts w:ascii="楷体_GB2312" w:eastAsia="楷体_GB2312"/>
          <w:b w:val="0"/>
          <w:bCs/>
          <w:color w:val="000000" w:themeColor="text1"/>
          <w:sz w:val="32"/>
          <w:szCs w:val="32"/>
        </w:rPr>
      </w:pP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lang w:val="en-US" w:eastAsia="zh-CN"/>
        </w:rPr>
        <w:t>一</w:t>
      </w: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rPr>
        <w:t>对上争取</w:t>
      </w:r>
    </w:p>
    <w:p>
      <w:pPr>
        <w:spacing w:line="660" w:lineRule="exact"/>
        <w:ind w:firstLine="64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2022年，县农机技术推广中心完成争取上级资金2216万元，其中：中央农机购置补贴资金1950万元、中央</w:t>
      </w:r>
      <w:r>
        <w:rPr>
          <w:rFonts w:hint="eastAsia" w:ascii="仿宋_GB2312" w:hAnsi="仿宋_GB2312" w:eastAsia="仿宋_GB2312" w:cs="仿宋_GB2312"/>
          <w:color w:val="000000" w:themeColor="text1"/>
          <w:kern w:val="0"/>
          <w:sz w:val="32"/>
          <w:szCs w:val="32"/>
        </w:rPr>
        <w:t>深松作业补助资金244万元、市级农机化水平提升项目资金12万元、市级农机化示范创建资金10万元。</w:t>
      </w:r>
    </w:p>
    <w:p>
      <w:pPr>
        <w:spacing w:line="660" w:lineRule="exact"/>
        <w:ind w:firstLine="643"/>
        <w:rPr>
          <w:rFonts w:ascii="楷体_GB2312" w:eastAsia="楷体_GB2312"/>
          <w:b/>
          <w:color w:val="000000" w:themeColor="text1"/>
          <w:sz w:val="32"/>
          <w:szCs w:val="32"/>
        </w:rPr>
      </w:pP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lang w:val="en-US" w:eastAsia="zh-CN"/>
        </w:rPr>
        <w:t>二</w:t>
      </w: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rPr>
        <w:t>农机购置补贴工作</w:t>
      </w:r>
    </w:p>
    <w:p>
      <w:pPr>
        <w:spacing w:line="660" w:lineRule="exact"/>
        <w:ind w:firstLine="640"/>
        <w:rPr>
          <w:rFonts w:ascii="宋体" w:hAnsi="宋体"/>
          <w:color w:val="000000" w:themeColor="text1"/>
          <w:sz w:val="32"/>
          <w:szCs w:val="28"/>
        </w:rPr>
      </w:pPr>
      <w:r>
        <w:rPr>
          <w:rFonts w:hint="eastAsia" w:ascii="仿宋_GB2312" w:eastAsia="仿宋_GB2312"/>
          <w:color w:val="000000" w:themeColor="text1"/>
          <w:sz w:val="32"/>
          <w:szCs w:val="32"/>
        </w:rPr>
        <w:t>2022年，争取中央农机购置补贴资金1950万元，其中：第一批1190万元，第二批760万元。目前，组织实施完成第一批农机购置补贴资金共计1148.292万元，已提交县财</w:t>
      </w:r>
      <w:r>
        <w:rPr>
          <w:rFonts w:hint="eastAsia" w:ascii="仿宋_GB2312" w:hAnsi="仿宋_GB2312" w:eastAsia="仿宋_GB2312" w:cs="仿宋_GB2312"/>
          <w:color w:val="000000" w:themeColor="text1"/>
          <w:sz w:val="32"/>
          <w:szCs w:val="32"/>
        </w:rPr>
        <w:t>政局申请资金结算。受益农户及农机合作组织共642户（含2户农机报废补贴），共打印农机购置补贴资金申请表714份，补贴机具717台。剩余资金790.649万元，购机者通过系统已全部提交申请，待三秋结束后，组织工作人员对第二批农机购置补贴资金进行核实验收，预计11月底全部组织实施完成。</w:t>
      </w:r>
      <w:r>
        <w:rPr>
          <w:rFonts w:hint="eastAsia" w:ascii="仿宋_GB2312" w:hAnsi="仿宋_GB2312" w:eastAsia="仿宋_GB2312" w:cs="仿宋_GB2312"/>
          <w:color w:val="000000" w:themeColor="text1"/>
          <w:sz w:val="32"/>
          <w:szCs w:val="28"/>
        </w:rPr>
        <w:t>在农机购置补贴政策实施上，严格按照农业部“五项制度”、“三个严禁”的要求，严格按照《实施方案》组织实施，规范管理，阳光操作，强化监管。在落实农机购置补贴各项工作中，严格按照上级政策和有关要求，把国家惠农政策落实好、落实到位。</w:t>
      </w:r>
    </w:p>
    <w:p>
      <w:pPr>
        <w:spacing w:line="660" w:lineRule="exact"/>
        <w:ind w:firstLine="643"/>
        <w:rPr>
          <w:rFonts w:ascii="楷体_GB2312" w:eastAsia="楷体_GB2312"/>
          <w:b w:val="0"/>
          <w:bCs/>
          <w:color w:val="000000" w:themeColor="text1"/>
          <w:sz w:val="32"/>
          <w:szCs w:val="32"/>
        </w:rPr>
      </w:pP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lang w:val="en-US" w:eastAsia="zh-CN"/>
        </w:rPr>
        <w:t>三</w:t>
      </w: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rPr>
        <w:t>示范县创建工作</w:t>
      </w:r>
    </w:p>
    <w:p>
      <w:pPr>
        <w:spacing w:line="660" w:lineRule="exact"/>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在2020年成功创建全国主要农作物生产全程机械化示范县的基础上，今年争创全省“两全两高”农业机械化示范县和省级“平安农机”示范县，利用2021年争取的市级资金150万元，针对我县农机短板和弱项，对粮食烘干机械购置进行累加补贴，在农机安全生产方面加大软件、硬件投入，提高农机安全生产管理水平。目前全省“两全两高”农业机械化示范县、省级“平安农机”示范县创建申报材料已上报，等待专家组评审。</w:t>
      </w:r>
    </w:p>
    <w:p>
      <w:pPr>
        <w:spacing w:line="660" w:lineRule="exact"/>
        <w:ind w:firstLine="643"/>
        <w:rPr>
          <w:rFonts w:ascii="楷体_GB2312" w:eastAsia="楷体_GB2312"/>
          <w:b w:val="0"/>
          <w:bCs/>
          <w:color w:val="000000" w:themeColor="text1"/>
          <w:sz w:val="32"/>
          <w:szCs w:val="32"/>
        </w:rPr>
      </w:pP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lang w:val="en-US" w:eastAsia="zh-CN"/>
        </w:rPr>
        <w:t>四</w:t>
      </w:r>
      <w:r>
        <w:rPr>
          <w:rFonts w:hint="eastAsia" w:ascii="楷体_GB2312" w:eastAsia="楷体_GB2312"/>
          <w:b w:val="0"/>
          <w:bCs/>
          <w:color w:val="000000" w:themeColor="text1"/>
          <w:sz w:val="32"/>
          <w:szCs w:val="32"/>
          <w:lang w:eastAsia="zh-CN"/>
        </w:rPr>
        <w:t>）</w:t>
      </w:r>
      <w:r>
        <w:rPr>
          <w:rFonts w:hint="eastAsia" w:ascii="楷体_GB2312" w:eastAsia="楷体_GB2312"/>
          <w:b w:val="0"/>
          <w:bCs/>
          <w:color w:val="000000" w:themeColor="text1"/>
          <w:sz w:val="32"/>
          <w:szCs w:val="32"/>
        </w:rPr>
        <w:t>农机深松作业补助项目</w:t>
      </w:r>
    </w:p>
    <w:p>
      <w:pPr>
        <w:spacing w:line="660" w:lineRule="exact"/>
        <w:ind w:firstLine="640"/>
        <w:rPr>
          <w:rFonts w:ascii="仿宋_GB2312" w:hAnsi="宋体" w:eastAsia="仿宋_GB2312"/>
          <w:color w:val="000000" w:themeColor="text1"/>
          <w:sz w:val="32"/>
          <w:szCs w:val="28"/>
        </w:rPr>
      </w:pPr>
      <w:r>
        <w:rPr>
          <w:rFonts w:hint="eastAsia" w:ascii="仿宋_GB2312" w:hAnsi="宋体" w:eastAsia="仿宋_GB2312"/>
          <w:color w:val="000000" w:themeColor="text1"/>
          <w:sz w:val="32"/>
          <w:szCs w:val="28"/>
        </w:rPr>
        <w:t>2022年，我县农机深松整地作业补助项目8.13万亩，项目资金244万元，在项目实施过程中，坚持阳光操作，全面公开补助程序、补助标准和补助方式，强化实施过程监管，促进秸秆综合利用、改善耕地质量、提高粮食综合生产能力、促进我县农业可持续发展。</w:t>
      </w:r>
    </w:p>
    <w:p>
      <w:pPr>
        <w:spacing w:line="660" w:lineRule="exact"/>
        <w:ind w:firstLine="640" w:firstLineChars="200"/>
        <w:jc w:val="left"/>
        <w:rPr>
          <w:rFonts w:ascii="楷体_GB2312" w:hAnsi="仿宋_GB2312" w:eastAsia="楷体_GB2312" w:cs="仿宋_GB2312"/>
          <w:b w:val="0"/>
          <w:bCs/>
          <w:color w:val="000000" w:themeColor="text1"/>
          <w:sz w:val="32"/>
          <w:szCs w:val="32"/>
        </w:rPr>
      </w:pPr>
      <w:r>
        <w:rPr>
          <w:rFonts w:hint="eastAsia" w:ascii="楷体_GB2312" w:hAnsi="仿宋_GB2312" w:eastAsia="楷体_GB2312" w:cs="仿宋_GB2312"/>
          <w:b w:val="0"/>
          <w:bCs/>
          <w:color w:val="000000" w:themeColor="text1"/>
          <w:sz w:val="32"/>
          <w:szCs w:val="32"/>
          <w:lang w:eastAsia="zh-CN"/>
        </w:rPr>
        <w:t>（</w:t>
      </w:r>
      <w:r>
        <w:rPr>
          <w:rFonts w:hint="eastAsia" w:ascii="楷体_GB2312" w:hAnsi="仿宋_GB2312" w:eastAsia="楷体_GB2312" w:cs="仿宋_GB2312"/>
          <w:b w:val="0"/>
          <w:bCs/>
          <w:color w:val="000000" w:themeColor="text1"/>
          <w:sz w:val="32"/>
          <w:szCs w:val="32"/>
          <w:lang w:val="en-US" w:eastAsia="zh-CN"/>
        </w:rPr>
        <w:t>五</w:t>
      </w:r>
      <w:r>
        <w:rPr>
          <w:rFonts w:hint="eastAsia" w:ascii="楷体_GB2312" w:hAnsi="仿宋_GB2312" w:eastAsia="楷体_GB2312" w:cs="仿宋_GB2312"/>
          <w:b w:val="0"/>
          <w:bCs/>
          <w:color w:val="000000" w:themeColor="text1"/>
          <w:sz w:val="32"/>
          <w:szCs w:val="32"/>
          <w:lang w:eastAsia="zh-CN"/>
        </w:rPr>
        <w:t>）</w:t>
      </w:r>
      <w:r>
        <w:rPr>
          <w:rFonts w:hint="eastAsia" w:ascii="楷体_GB2312" w:hAnsi="仿宋_GB2312" w:eastAsia="楷体_GB2312" w:cs="仿宋_GB2312"/>
          <w:b w:val="0"/>
          <w:bCs/>
          <w:color w:val="000000" w:themeColor="text1"/>
          <w:sz w:val="32"/>
          <w:szCs w:val="32"/>
        </w:rPr>
        <w:t>农机安全生产</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认真开展农机检审工作，</w:t>
      </w:r>
      <w:r>
        <w:rPr>
          <w:rFonts w:hint="eastAsia" w:ascii="仿宋_GB2312" w:hAnsi="仿宋_GB2312" w:eastAsia="仿宋_GB2312" w:cs="仿宋_GB2312"/>
          <w:color w:val="000000" w:themeColor="text1"/>
          <w:sz w:val="32"/>
          <w:szCs w:val="32"/>
          <w:shd w:val="clear" w:color="auto" w:fill="FFFFFF"/>
        </w:rPr>
        <w:t>今年以来，新核发农机号牌895副（其中轮式拖拉机650，联合收割机245），农机驾驶员驾驶证申领共计103人。</w:t>
      </w:r>
      <w:r>
        <w:rPr>
          <w:rFonts w:hint="eastAsia" w:ascii="仿宋_GB2312" w:hAnsi="仿宋_GB2312" w:eastAsia="仿宋_GB2312" w:cs="仿宋_GB2312"/>
          <w:color w:val="000000" w:themeColor="text1"/>
          <w:kern w:val="0"/>
          <w:sz w:val="32"/>
          <w:szCs w:val="32"/>
        </w:rPr>
        <w:t>一是召开了监理工作会议，部署了农机审验、新车注册登记、驾驶员考试和农机事故隐患排查工作。二是采取集中审验，农机监理员下村入户为农机户现场审验办公。三是</w:t>
      </w:r>
      <w:r>
        <w:rPr>
          <w:rFonts w:hint="eastAsia" w:ascii="仿宋_GB2312" w:eastAsia="仿宋_GB2312"/>
          <w:color w:val="000000" w:themeColor="text1"/>
          <w:sz w:val="32"/>
          <w:szCs w:val="32"/>
        </w:rPr>
        <w:t>组织单位主要力量，明确工作责任、任务、时限，对全县农机合作社、农机修配网点进行了拉网式安全生产督导检查和驻点监管</w:t>
      </w:r>
      <w:r>
        <w:rPr>
          <w:rFonts w:hint="eastAsia" w:ascii="仿宋_GB2312" w:hAnsi="仿宋_GB2312" w:eastAsia="仿宋_GB2312" w:cs="仿宋_GB2312"/>
          <w:color w:val="000000" w:themeColor="text1"/>
          <w:sz w:val="32"/>
          <w:szCs w:val="32"/>
        </w:rPr>
        <w:t>，与农机合作经营服务组织签订农机安全生产责任书，要求各农机用户要把农机安全生产贯穿于全年农业生产之中，切实加强领导，层层抓落实，齐抓共管，确保农机安全生产。</w:t>
      </w:r>
    </w:p>
    <w:p>
      <w:pPr>
        <w:spacing w:line="6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5月31日，组织举办了济南市暨商河县农机安全事故处置应急演练。</w:t>
      </w:r>
    </w:p>
    <w:p>
      <w:pPr>
        <w:spacing w:line="660" w:lineRule="exact"/>
        <w:ind w:firstLine="640" w:firstLineChars="200"/>
        <w:jc w:val="left"/>
        <w:rPr>
          <w:rFonts w:ascii="楷体_GB2312" w:hAnsi="仿宋_GB2312" w:eastAsia="楷体_GB2312" w:cs="仿宋_GB2312"/>
          <w:b w:val="0"/>
          <w:bCs/>
          <w:color w:val="000000" w:themeColor="text1"/>
          <w:sz w:val="32"/>
          <w:szCs w:val="32"/>
        </w:rPr>
      </w:pPr>
      <w:r>
        <w:rPr>
          <w:rFonts w:hint="eastAsia" w:ascii="楷体_GB2312" w:hAnsi="仿宋_GB2312" w:eastAsia="楷体_GB2312" w:cs="仿宋_GB2312"/>
          <w:b w:val="0"/>
          <w:bCs/>
          <w:color w:val="000000" w:themeColor="text1"/>
          <w:sz w:val="32"/>
          <w:szCs w:val="32"/>
          <w:lang w:eastAsia="zh-CN"/>
        </w:rPr>
        <w:t>（</w:t>
      </w:r>
      <w:r>
        <w:rPr>
          <w:rFonts w:hint="eastAsia" w:ascii="楷体_GB2312" w:hAnsi="仿宋_GB2312" w:eastAsia="楷体_GB2312" w:cs="仿宋_GB2312"/>
          <w:b w:val="0"/>
          <w:bCs/>
          <w:color w:val="000000" w:themeColor="text1"/>
          <w:sz w:val="32"/>
          <w:szCs w:val="32"/>
          <w:lang w:val="en-US" w:eastAsia="zh-CN"/>
        </w:rPr>
        <w:t>六</w:t>
      </w:r>
      <w:r>
        <w:rPr>
          <w:rFonts w:hint="eastAsia" w:ascii="楷体_GB2312" w:hAnsi="仿宋_GB2312" w:eastAsia="楷体_GB2312" w:cs="仿宋_GB2312"/>
          <w:b w:val="0"/>
          <w:bCs/>
          <w:color w:val="000000" w:themeColor="text1"/>
          <w:sz w:val="32"/>
          <w:szCs w:val="32"/>
          <w:lang w:eastAsia="zh-CN"/>
        </w:rPr>
        <w:t>）</w:t>
      </w:r>
      <w:r>
        <w:rPr>
          <w:rFonts w:hint="eastAsia" w:ascii="楷体_GB2312" w:hAnsi="仿宋_GB2312" w:eastAsia="楷体_GB2312" w:cs="仿宋_GB2312"/>
          <w:b w:val="0"/>
          <w:bCs/>
          <w:color w:val="000000" w:themeColor="text1"/>
          <w:sz w:val="32"/>
          <w:szCs w:val="32"/>
        </w:rPr>
        <w:t>服务“三夏”、“三秋”生产</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提前对“三夏”“三秋”生产投入机具进行保养，确保以良好的状态投入生产。制定“三夏”“三秋”生产工作方案，成立工作专班，设“三夏”“三秋”服务24小时值班电话，在济乐高速商河出口设跨区作业接待站，为来商河跨区作业的农机手做好服务。依托全县农机合作社成立12个农机</w:t>
      </w:r>
      <w:r>
        <w:rPr>
          <w:rFonts w:ascii="仿宋_GB2312" w:hAnsi="仿宋_GB2312" w:eastAsia="仿宋_GB2312" w:cs="仿宋_GB2312"/>
          <w:color w:val="000000" w:themeColor="text1"/>
          <w:sz w:val="32"/>
          <w:szCs w:val="32"/>
        </w:rPr>
        <w:t>应急</w:t>
      </w:r>
      <w:r>
        <w:rPr>
          <w:rFonts w:hint="eastAsia" w:ascii="仿宋_GB2312" w:hAnsi="仿宋_GB2312" w:eastAsia="仿宋_GB2312" w:cs="仿宋_GB2312"/>
          <w:color w:val="000000" w:themeColor="text1"/>
          <w:sz w:val="32"/>
          <w:szCs w:val="32"/>
        </w:rPr>
        <w:t>作业服务</w:t>
      </w:r>
      <w:r>
        <w:rPr>
          <w:rFonts w:ascii="仿宋_GB2312" w:hAnsi="仿宋_GB2312" w:eastAsia="仿宋_GB2312" w:cs="仿宋_GB2312"/>
          <w:color w:val="000000" w:themeColor="text1"/>
          <w:sz w:val="32"/>
          <w:szCs w:val="32"/>
        </w:rPr>
        <w:t>队</w:t>
      </w:r>
      <w:r>
        <w:rPr>
          <w:rFonts w:hint="eastAsia" w:ascii="仿宋_GB2312" w:hAnsi="仿宋_GB2312" w:eastAsia="仿宋_GB2312" w:cs="仿宋_GB2312"/>
          <w:color w:val="000000" w:themeColor="text1"/>
          <w:sz w:val="32"/>
          <w:szCs w:val="32"/>
        </w:rPr>
        <w:t>，依托全县农机经销企业成立6个农机维修服务队，联系中石化商河公司保障农机油料供应并设4处加油站为农机加油优惠。</w:t>
      </w:r>
    </w:p>
    <w:p>
      <w:pPr>
        <w:pStyle w:val="4"/>
        <w:shd w:val="clear" w:color="auto" w:fill="FFFFFF"/>
        <w:spacing w:before="0" w:beforeAutospacing="0" w:after="0" w:afterAutospacing="0" w:line="66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6月16日，迎接农业部“三夏”小麦机收专项调研督导。</w:t>
      </w:r>
    </w:p>
    <w:p>
      <w:pPr>
        <w:spacing w:line="660" w:lineRule="exact"/>
        <w:ind w:firstLine="640" w:firstLineChars="200"/>
        <w:jc w:val="left"/>
        <w:rPr>
          <w:rFonts w:ascii="楷体_GB2312" w:hAnsi="仿宋_GB2312" w:eastAsia="楷体_GB2312" w:cs="仿宋_GB2312"/>
          <w:b w:val="0"/>
          <w:bCs/>
          <w:color w:val="000000" w:themeColor="text1"/>
          <w:sz w:val="32"/>
          <w:szCs w:val="32"/>
        </w:rPr>
      </w:pPr>
      <w:r>
        <w:rPr>
          <w:rFonts w:hint="eastAsia" w:ascii="楷体_GB2312" w:hAnsi="仿宋_GB2312" w:eastAsia="楷体_GB2312" w:cs="仿宋_GB2312"/>
          <w:b w:val="0"/>
          <w:bCs/>
          <w:color w:val="000000" w:themeColor="text1"/>
          <w:sz w:val="32"/>
          <w:szCs w:val="32"/>
          <w:lang w:eastAsia="zh-CN"/>
        </w:rPr>
        <w:t>（</w:t>
      </w:r>
      <w:r>
        <w:rPr>
          <w:rFonts w:hint="eastAsia" w:ascii="楷体_GB2312" w:hAnsi="仿宋_GB2312" w:eastAsia="楷体_GB2312" w:cs="仿宋_GB2312"/>
          <w:b w:val="0"/>
          <w:bCs/>
          <w:color w:val="000000" w:themeColor="text1"/>
          <w:sz w:val="32"/>
          <w:szCs w:val="32"/>
          <w:lang w:val="en-US" w:eastAsia="zh-CN"/>
        </w:rPr>
        <w:t>七</w:t>
      </w:r>
      <w:r>
        <w:rPr>
          <w:rFonts w:hint="eastAsia" w:ascii="楷体_GB2312" w:hAnsi="仿宋_GB2312" w:eastAsia="楷体_GB2312" w:cs="仿宋_GB2312"/>
          <w:b w:val="0"/>
          <w:bCs/>
          <w:color w:val="000000" w:themeColor="text1"/>
          <w:sz w:val="32"/>
          <w:szCs w:val="32"/>
          <w:lang w:eastAsia="zh-CN"/>
        </w:rPr>
        <w:t>）</w:t>
      </w:r>
      <w:r>
        <w:rPr>
          <w:rFonts w:hint="eastAsia" w:ascii="楷体_GB2312" w:hAnsi="仿宋_GB2312" w:eastAsia="楷体_GB2312" w:cs="仿宋_GB2312"/>
          <w:b w:val="0"/>
          <w:bCs/>
          <w:color w:val="000000" w:themeColor="text1"/>
          <w:sz w:val="32"/>
          <w:szCs w:val="32"/>
        </w:rPr>
        <w:t>秸秆综合利用</w:t>
      </w:r>
    </w:p>
    <w:p>
      <w:pPr>
        <w:pStyle w:val="4"/>
        <w:shd w:val="clear" w:color="auto" w:fill="FFFFFF"/>
        <w:spacing w:before="0" w:beforeAutospacing="0" w:after="0" w:afterAutospacing="0" w:line="660" w:lineRule="exact"/>
        <w:ind w:firstLine="640" w:firstLineChars="200"/>
        <w:jc w:val="both"/>
        <w:rPr>
          <w:rFonts w:cs="仿宋_GB2312" w:asciiTheme="majorEastAsia" w:hAnsiTheme="majorEastAsia" w:eastAsiaTheme="majorEastAsia"/>
          <w:b/>
          <w:bCs/>
          <w:color w:val="000000" w:themeColor="text1"/>
          <w:sz w:val="32"/>
          <w:szCs w:val="32"/>
        </w:rPr>
      </w:pPr>
      <w:r>
        <w:rPr>
          <w:rFonts w:hint="eastAsia" w:ascii="仿宋_GB2312" w:hAnsi="仿宋_GB2312" w:eastAsia="仿宋_GB2312" w:cs="仿宋_GB2312"/>
          <w:color w:val="000000" w:themeColor="text1"/>
          <w:sz w:val="32"/>
          <w:szCs w:val="32"/>
        </w:rPr>
        <w:t>立足长远，发挥自身优势，积极探索小麦、玉米秸秆综合利用技术，进一步拓展小麦秸秆综合利用的空间，延长小麦秸秆综合利用产业链，最大限度的解决秸秆综合利用问题。今年夏季，全县小麦秸秆还田面积达74.8万亩，小麦秸秆离田面积14.4 万亩。秋季推进玉米秸秆青贮、黄贮饲料化利用，确保全县主要农作物秸秆综合利用率达到98％以上。</w:t>
      </w:r>
    </w:p>
    <w:p>
      <w:pPr>
        <w:spacing w:line="660" w:lineRule="exact"/>
        <w:ind w:firstLine="640" w:firstLineChars="200"/>
        <w:rPr>
          <w:rFonts w:hint="eastAsia" w:ascii="黑体" w:hAnsi="黑体" w:eastAsia="黑体" w:cs="黑体"/>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二、2023年工作打算</w:t>
      </w:r>
    </w:p>
    <w:p>
      <w:pPr>
        <w:spacing w:line="660" w:lineRule="exact"/>
        <w:ind w:firstLine="640" w:firstLineChars="200"/>
        <w:jc w:val="left"/>
        <w:rPr>
          <w:rFonts w:ascii="楷体_GB2312" w:hAnsi="仿宋_GB2312" w:eastAsia="楷体_GB2312" w:cs="仿宋_GB2312"/>
          <w:b w:val="0"/>
          <w:bCs/>
          <w:color w:val="000000" w:themeColor="text1"/>
          <w:sz w:val="32"/>
          <w:szCs w:val="32"/>
        </w:rPr>
      </w:pPr>
      <w:r>
        <w:rPr>
          <w:rFonts w:hint="eastAsia" w:ascii="楷体_GB2312" w:hAnsi="仿宋_GB2312" w:eastAsia="楷体_GB2312" w:cs="仿宋_GB2312"/>
          <w:b w:val="0"/>
          <w:bCs/>
          <w:color w:val="000000" w:themeColor="text1"/>
          <w:sz w:val="32"/>
          <w:szCs w:val="32"/>
        </w:rPr>
        <w:t>（一）积极对上争取</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进一步抓好强农惠农政策的落实，积极争取农机购置补贴资金1000万元以上，以满足我县购机户和农业生产的需要。</w:t>
      </w:r>
    </w:p>
    <w:p>
      <w:pPr>
        <w:spacing w:line="660" w:lineRule="exact"/>
        <w:ind w:firstLine="640" w:firstLineChars="200"/>
        <w:jc w:val="left"/>
        <w:rPr>
          <w:rFonts w:ascii="楷体_GB2312" w:hAnsi="仿宋_GB2312" w:eastAsia="楷体_GB2312" w:cs="仿宋_GB2312"/>
          <w:b w:val="0"/>
          <w:bCs/>
          <w:color w:val="000000" w:themeColor="text1"/>
          <w:sz w:val="32"/>
          <w:szCs w:val="32"/>
        </w:rPr>
      </w:pPr>
      <w:r>
        <w:rPr>
          <w:rFonts w:hint="eastAsia" w:ascii="楷体_GB2312" w:hAnsi="仿宋_GB2312" w:eastAsia="楷体_GB2312" w:cs="仿宋_GB2312"/>
          <w:b w:val="0"/>
          <w:bCs/>
          <w:color w:val="000000" w:themeColor="text1"/>
          <w:sz w:val="32"/>
          <w:szCs w:val="32"/>
        </w:rPr>
        <w:t>（二）服务全县农机化生产，抓好秸秆综合利用</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加大对先进适用农业机械的推广力度，通过科学规划、政策扶持、项目带动、服务促动，以加快先进适用技术应用为目标，积极探索推广新机制。把“三夏”、“三秋”农机化生产作为头等大事来抓，围绕农机化生产的各个环节，根据“三夏”、“三秋”生产对农机化的实际需要，有针对性地做好相关工作，做到早打算、早安排、早落实，深入村户、农机销售、维修网点和田间地头，督导机手做好机具检修保养。做好作业信息、技术、后勤保障性服务。及时与外地农机部门协调联系，为跨区作业的顺利开展创造条件。达到全县小麦、玉米生产基本实现全程机械化。</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深入开展秸秆综合利用工作，一是抓好深松项目的实施，在项目实施过程中，坚持阳光操作，全面公开补助程序、补助标准和补助方式，强化实施过程监管。积极争取上级资金，谋划好2023年深松项目，积极开展深松作业，促进秸秆综合利用、改善耕地质量、提高粮食综合生产能力、促进农业可持续发展。二是全面提高秸秆机械化还田水平，加大秸秆机械化还田新机具、新技术推广应用力度，推进农机、农艺措施结合，切实提高秸秆还田质量。达到全县秸秆综合利用率达到98%以上。</w:t>
      </w:r>
    </w:p>
    <w:p>
      <w:pPr>
        <w:spacing w:line="660" w:lineRule="exact"/>
        <w:ind w:firstLine="640" w:firstLineChars="200"/>
        <w:jc w:val="left"/>
        <w:rPr>
          <w:rFonts w:ascii="楷体_GB2312" w:hAnsi="仿宋_GB2312" w:eastAsia="楷体_GB2312" w:cs="仿宋_GB2312"/>
          <w:b w:val="0"/>
          <w:bCs/>
          <w:color w:val="000000" w:themeColor="text1"/>
          <w:sz w:val="32"/>
          <w:szCs w:val="32"/>
        </w:rPr>
      </w:pPr>
      <w:r>
        <w:rPr>
          <w:rFonts w:hint="eastAsia" w:ascii="楷体_GB2312" w:hAnsi="仿宋_GB2312" w:eastAsia="楷体_GB2312" w:cs="仿宋_GB2312"/>
          <w:b w:val="0"/>
          <w:bCs/>
          <w:color w:val="000000" w:themeColor="text1"/>
          <w:sz w:val="32"/>
          <w:szCs w:val="32"/>
        </w:rPr>
        <w:t>（三）大力培育新型经营主体，探索发展智慧农机建设</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是以实施农机补贴政策为依托，围绕发挥农机最大效益、加快农民增收这一目标，在鼓励农民购买先进适用、技术成熟、安全可靠、节能环保农机具的基础上，积极顺应现代农业和农机化发展的新形势，进一步把农机合作社建设放在突出位置，大力培育新型经营主体。按《农民专业合作社法》的规定和省、市提出的“五有”为标准（有完善的基础设施、有良好的运行机制、有健全的财务制度、有较大的服务规模、有显著的综合效益），强化对农机合作社发展的规范引导，对入社农机实行“统一保养、统一管理、统一作业、统一检修、统一存放”，促进农机专业合作组织规范化建设。积极稳妥地推进以机械化带动土地集约化经营，积极鼓励农机专业合作组织搞土地连片承包作业，降低生产成本，提高土地集约化程度，加快土地流转步伐。</w:t>
      </w:r>
    </w:p>
    <w:p>
      <w:pPr>
        <w:spacing w:line="6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是推进农机作业服务和管理信息化作为重要内容，积极推进“互联网+农机作业”发展，探索发展智慧农机建设，建立农机大数据系统，提高农机监管、作业监测、远程调度的信息化水平，推进信息系统互联互通。推广使用农机购机补贴手机APP、农机作业智能监测等应用软件，不断提升项目实施管理的精准性、便利性。</w:t>
      </w:r>
    </w:p>
    <w:p>
      <w:pPr>
        <w:spacing w:line="660" w:lineRule="exact"/>
        <w:ind w:firstLine="640" w:firstLineChars="200"/>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（四）强化农机安全管理，确保农机安全生产</w:t>
      </w:r>
    </w:p>
    <w:p>
      <w:pPr>
        <w:spacing w:line="6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坚持“安全第一、预防为主、综合治理”的方针，深入开展“平安农机”创建活动，全面落实农机生产安全责任制，切实搞好对农机驾驶操作人员的安全宣传教育，努力提高农机手的安全意识和安全生产水平。加强对拖拉机、联合收割机等农业机械的安全监督检查，努力提高农业机械挂牌率、年检率和驾驶员持证率水平。认真组织2023年度农业机械检验及驾驶人定期审验换证工作，加强对农业机械及其驾驶人的安全管理，预防和减少农机事故。结合农机购置补贴工作的开展，为新购置的拖拉机、联合收获机办理挂牌、落户手续，以及农机手考试办证工作。</w:t>
      </w:r>
    </w:p>
    <w:p>
      <w:pPr>
        <w:spacing w:line="660" w:lineRule="exact"/>
        <w:ind w:firstLine="640" w:firstLineChars="200"/>
        <w:rPr>
          <w:rFonts w:hint="eastAsia" w:ascii="仿宋_GB2312" w:hAnsi="仿宋_GB2312" w:eastAsia="仿宋_GB2312" w:cs="仿宋_GB2312"/>
          <w:color w:val="000000" w:themeColor="text1"/>
          <w:sz w:val="32"/>
          <w:szCs w:val="32"/>
        </w:rPr>
      </w:pPr>
    </w:p>
    <w:p>
      <w:pPr>
        <w:spacing w:line="660" w:lineRule="exact"/>
        <w:ind w:firstLine="640" w:firstLineChars="200"/>
        <w:rPr>
          <w:rFonts w:hint="eastAsia" w:ascii="仿宋_GB2312" w:hAnsi="仿宋_GB2312" w:eastAsia="仿宋_GB2312" w:cs="仿宋_GB2312"/>
          <w:color w:val="000000" w:themeColor="text1"/>
          <w:sz w:val="32"/>
          <w:szCs w:val="32"/>
        </w:rPr>
      </w:pPr>
    </w:p>
    <w:p>
      <w:pPr>
        <w:spacing w:line="66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 xml:space="preserve">                   县农业机械技术推广中心</w:t>
      </w:r>
    </w:p>
    <w:p>
      <w:pPr>
        <w:spacing w:line="660" w:lineRule="exact"/>
        <w:ind w:firstLine="640" w:firstLineChars="200"/>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 xml:space="preserve">                        2022年10月31日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E8C4985"/>
    <w:rsid w:val="0001165E"/>
    <w:rsid w:val="00016FD4"/>
    <w:rsid w:val="00037A7A"/>
    <w:rsid w:val="00052255"/>
    <w:rsid w:val="00060F20"/>
    <w:rsid w:val="000D27DC"/>
    <w:rsid w:val="000E16AF"/>
    <w:rsid w:val="000E55CF"/>
    <w:rsid w:val="00107094"/>
    <w:rsid w:val="00134CFE"/>
    <w:rsid w:val="00150EDB"/>
    <w:rsid w:val="00156EE9"/>
    <w:rsid w:val="00212BEF"/>
    <w:rsid w:val="00305500"/>
    <w:rsid w:val="00321598"/>
    <w:rsid w:val="00381537"/>
    <w:rsid w:val="003909CB"/>
    <w:rsid w:val="00392AF4"/>
    <w:rsid w:val="003F4657"/>
    <w:rsid w:val="004428FD"/>
    <w:rsid w:val="00443530"/>
    <w:rsid w:val="004D0F2F"/>
    <w:rsid w:val="00564EF2"/>
    <w:rsid w:val="005846C3"/>
    <w:rsid w:val="005B136A"/>
    <w:rsid w:val="006073AB"/>
    <w:rsid w:val="00650BF6"/>
    <w:rsid w:val="00657859"/>
    <w:rsid w:val="00663192"/>
    <w:rsid w:val="00671C40"/>
    <w:rsid w:val="00676E58"/>
    <w:rsid w:val="006D4B34"/>
    <w:rsid w:val="006E1C31"/>
    <w:rsid w:val="00706DD6"/>
    <w:rsid w:val="00714678"/>
    <w:rsid w:val="00820341"/>
    <w:rsid w:val="00840FC4"/>
    <w:rsid w:val="00896C5A"/>
    <w:rsid w:val="009813CD"/>
    <w:rsid w:val="009D2752"/>
    <w:rsid w:val="009E780A"/>
    <w:rsid w:val="00A80ABF"/>
    <w:rsid w:val="00AB3E63"/>
    <w:rsid w:val="00AB4F2B"/>
    <w:rsid w:val="00B24B98"/>
    <w:rsid w:val="00B624BA"/>
    <w:rsid w:val="00B6688C"/>
    <w:rsid w:val="00C02AAC"/>
    <w:rsid w:val="00C51E65"/>
    <w:rsid w:val="00C5677C"/>
    <w:rsid w:val="00C64A43"/>
    <w:rsid w:val="00C732AA"/>
    <w:rsid w:val="00D443B2"/>
    <w:rsid w:val="00D51FB8"/>
    <w:rsid w:val="00D70271"/>
    <w:rsid w:val="00DA56AF"/>
    <w:rsid w:val="00E4140C"/>
    <w:rsid w:val="00E835A3"/>
    <w:rsid w:val="00EB2051"/>
    <w:rsid w:val="00F0412F"/>
    <w:rsid w:val="00F077E6"/>
    <w:rsid w:val="00F746BA"/>
    <w:rsid w:val="00F9311E"/>
    <w:rsid w:val="00F97521"/>
    <w:rsid w:val="00FC36B2"/>
    <w:rsid w:val="00FC7F22"/>
    <w:rsid w:val="01030B01"/>
    <w:rsid w:val="01272C67"/>
    <w:rsid w:val="04A10DAE"/>
    <w:rsid w:val="05131C99"/>
    <w:rsid w:val="05AC72CA"/>
    <w:rsid w:val="061628DA"/>
    <w:rsid w:val="06C4412D"/>
    <w:rsid w:val="08102B6B"/>
    <w:rsid w:val="098F2B9C"/>
    <w:rsid w:val="099D6461"/>
    <w:rsid w:val="0A383A11"/>
    <w:rsid w:val="0AD864D4"/>
    <w:rsid w:val="0CF03D9C"/>
    <w:rsid w:val="0D312B03"/>
    <w:rsid w:val="0D8035D2"/>
    <w:rsid w:val="0DFC072B"/>
    <w:rsid w:val="0E2F2C2A"/>
    <w:rsid w:val="0F353C0D"/>
    <w:rsid w:val="0F625488"/>
    <w:rsid w:val="0FF97CF9"/>
    <w:rsid w:val="0FFE0A44"/>
    <w:rsid w:val="106F77A0"/>
    <w:rsid w:val="10A4673E"/>
    <w:rsid w:val="10CC4D4A"/>
    <w:rsid w:val="11167678"/>
    <w:rsid w:val="11B63ED7"/>
    <w:rsid w:val="12526CE6"/>
    <w:rsid w:val="126A678E"/>
    <w:rsid w:val="129E115A"/>
    <w:rsid w:val="143107A6"/>
    <w:rsid w:val="147004C4"/>
    <w:rsid w:val="15924935"/>
    <w:rsid w:val="15C024D5"/>
    <w:rsid w:val="16C117CB"/>
    <w:rsid w:val="17584774"/>
    <w:rsid w:val="17753428"/>
    <w:rsid w:val="19DA15BA"/>
    <w:rsid w:val="1A886C61"/>
    <w:rsid w:val="1AF16235"/>
    <w:rsid w:val="1B037D4D"/>
    <w:rsid w:val="1B304B11"/>
    <w:rsid w:val="1B3147AB"/>
    <w:rsid w:val="1B494A1B"/>
    <w:rsid w:val="1B8D3F01"/>
    <w:rsid w:val="1CCF047D"/>
    <w:rsid w:val="1CFA47C3"/>
    <w:rsid w:val="1D401801"/>
    <w:rsid w:val="1D71605F"/>
    <w:rsid w:val="1E0C4FAD"/>
    <w:rsid w:val="1E576FC1"/>
    <w:rsid w:val="1EF077FA"/>
    <w:rsid w:val="20455B53"/>
    <w:rsid w:val="20746C3D"/>
    <w:rsid w:val="213A078C"/>
    <w:rsid w:val="21D95E2D"/>
    <w:rsid w:val="22FA6B5E"/>
    <w:rsid w:val="234265B4"/>
    <w:rsid w:val="23832C3E"/>
    <w:rsid w:val="23B757B1"/>
    <w:rsid w:val="25034E6F"/>
    <w:rsid w:val="250A4BAA"/>
    <w:rsid w:val="26DC3E55"/>
    <w:rsid w:val="271D0845"/>
    <w:rsid w:val="2BD06C9A"/>
    <w:rsid w:val="2D885F08"/>
    <w:rsid w:val="2DB10BF7"/>
    <w:rsid w:val="2E5C2B8C"/>
    <w:rsid w:val="2F9B3F34"/>
    <w:rsid w:val="303C1F77"/>
    <w:rsid w:val="30DA0CFC"/>
    <w:rsid w:val="31246B68"/>
    <w:rsid w:val="318211B6"/>
    <w:rsid w:val="32183851"/>
    <w:rsid w:val="32A67E63"/>
    <w:rsid w:val="32A71E06"/>
    <w:rsid w:val="32AD29FF"/>
    <w:rsid w:val="34C57165"/>
    <w:rsid w:val="34E32D51"/>
    <w:rsid w:val="3507205F"/>
    <w:rsid w:val="352B2E93"/>
    <w:rsid w:val="356C0A3C"/>
    <w:rsid w:val="36363B6E"/>
    <w:rsid w:val="36A7451E"/>
    <w:rsid w:val="395027C8"/>
    <w:rsid w:val="3AC20EA3"/>
    <w:rsid w:val="3B3F61EF"/>
    <w:rsid w:val="3D6500DD"/>
    <w:rsid w:val="3DF2157B"/>
    <w:rsid w:val="3E8C4985"/>
    <w:rsid w:val="40553AAC"/>
    <w:rsid w:val="41337839"/>
    <w:rsid w:val="41612369"/>
    <w:rsid w:val="429564F2"/>
    <w:rsid w:val="42E418C4"/>
    <w:rsid w:val="435C7918"/>
    <w:rsid w:val="43975C09"/>
    <w:rsid w:val="43B42643"/>
    <w:rsid w:val="4417237A"/>
    <w:rsid w:val="449664DD"/>
    <w:rsid w:val="44A01991"/>
    <w:rsid w:val="44E75B14"/>
    <w:rsid w:val="45634AD6"/>
    <w:rsid w:val="4569682B"/>
    <w:rsid w:val="460C2768"/>
    <w:rsid w:val="47E02783"/>
    <w:rsid w:val="47E63751"/>
    <w:rsid w:val="487A69D5"/>
    <w:rsid w:val="48A779DB"/>
    <w:rsid w:val="48DC3B38"/>
    <w:rsid w:val="492A0675"/>
    <w:rsid w:val="492E55A0"/>
    <w:rsid w:val="49E91325"/>
    <w:rsid w:val="49F93CA1"/>
    <w:rsid w:val="4BB459A7"/>
    <w:rsid w:val="4BCB358E"/>
    <w:rsid w:val="4BFA3E38"/>
    <w:rsid w:val="4C057913"/>
    <w:rsid w:val="4D21442E"/>
    <w:rsid w:val="4D3C3F7A"/>
    <w:rsid w:val="4D831207"/>
    <w:rsid w:val="4E1F62E9"/>
    <w:rsid w:val="4EF214E7"/>
    <w:rsid w:val="520C01AF"/>
    <w:rsid w:val="52B5423C"/>
    <w:rsid w:val="52BF7B01"/>
    <w:rsid w:val="52D804D2"/>
    <w:rsid w:val="52DC4366"/>
    <w:rsid w:val="53200548"/>
    <w:rsid w:val="53C070D2"/>
    <w:rsid w:val="5420517F"/>
    <w:rsid w:val="54AA68C5"/>
    <w:rsid w:val="55F77141"/>
    <w:rsid w:val="56D27BC3"/>
    <w:rsid w:val="57DB7F4E"/>
    <w:rsid w:val="580460A7"/>
    <w:rsid w:val="59E52792"/>
    <w:rsid w:val="5A4B72A2"/>
    <w:rsid w:val="5B6F07BA"/>
    <w:rsid w:val="5B757769"/>
    <w:rsid w:val="5BDF73E6"/>
    <w:rsid w:val="5C387ACD"/>
    <w:rsid w:val="5CBF51E4"/>
    <w:rsid w:val="5CDB3A26"/>
    <w:rsid w:val="5DAA16D9"/>
    <w:rsid w:val="5EF604B9"/>
    <w:rsid w:val="5F907789"/>
    <w:rsid w:val="5FD24E26"/>
    <w:rsid w:val="627C2314"/>
    <w:rsid w:val="62B80521"/>
    <w:rsid w:val="632568EE"/>
    <w:rsid w:val="647567DE"/>
    <w:rsid w:val="660F3B60"/>
    <w:rsid w:val="66CC2FD3"/>
    <w:rsid w:val="670A6A06"/>
    <w:rsid w:val="67567689"/>
    <w:rsid w:val="67FE0D91"/>
    <w:rsid w:val="6A4A58C4"/>
    <w:rsid w:val="6A7B1F71"/>
    <w:rsid w:val="6A935153"/>
    <w:rsid w:val="6B2F133C"/>
    <w:rsid w:val="6C2116FC"/>
    <w:rsid w:val="6C3C5645"/>
    <w:rsid w:val="6D423681"/>
    <w:rsid w:val="6D976874"/>
    <w:rsid w:val="6DA24085"/>
    <w:rsid w:val="6DBF1E28"/>
    <w:rsid w:val="6E5C3079"/>
    <w:rsid w:val="6ECE5B62"/>
    <w:rsid w:val="6F113F96"/>
    <w:rsid w:val="6F806827"/>
    <w:rsid w:val="70052A41"/>
    <w:rsid w:val="70B21DE1"/>
    <w:rsid w:val="71161897"/>
    <w:rsid w:val="717432A5"/>
    <w:rsid w:val="71882400"/>
    <w:rsid w:val="71C11991"/>
    <w:rsid w:val="727A0C05"/>
    <w:rsid w:val="73C71CBF"/>
    <w:rsid w:val="73F649A4"/>
    <w:rsid w:val="74347D30"/>
    <w:rsid w:val="752F0FE0"/>
    <w:rsid w:val="75985BC3"/>
    <w:rsid w:val="76123FB4"/>
    <w:rsid w:val="76896948"/>
    <w:rsid w:val="76A06659"/>
    <w:rsid w:val="76A977C4"/>
    <w:rsid w:val="76B64C4F"/>
    <w:rsid w:val="77D16AEE"/>
    <w:rsid w:val="78804411"/>
    <w:rsid w:val="7933011E"/>
    <w:rsid w:val="799F7AEE"/>
    <w:rsid w:val="79BE4919"/>
    <w:rsid w:val="79C24362"/>
    <w:rsid w:val="7A842F0E"/>
    <w:rsid w:val="7B253F6D"/>
    <w:rsid w:val="7BE12693"/>
    <w:rsid w:val="7C2A7628"/>
    <w:rsid w:val="7C3D6BC8"/>
    <w:rsid w:val="7C43409F"/>
    <w:rsid w:val="7C43671E"/>
    <w:rsid w:val="7F794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640" w:firstLineChars="200"/>
    </w:pPr>
    <w:rPr>
      <w:rFonts w:ascii="仿宋_GB2312" w:hAnsi="宋体" w:eastAsia="仿宋_GB2312"/>
      <w:sz w:val="32"/>
      <w:szCs w:val="32"/>
    </w:rPr>
  </w:style>
  <w:style w:type="paragraph" w:styleId="3">
    <w:name w:val="Balloon Text"/>
    <w:basedOn w:val="1"/>
    <w:link w:val="9"/>
    <w:qFormat/>
    <w:uiPriority w:val="0"/>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批注框文本 Char"/>
    <w:basedOn w:val="6"/>
    <w:link w:val="3"/>
    <w:qFormat/>
    <w:uiPriority w:val="0"/>
    <w:rPr>
      <w:rFonts w:ascii="Times New Roman" w:hAnsi="Times New Roman" w:eastAsia="宋体"/>
      <w:kern w:val="2"/>
      <w:sz w:val="18"/>
      <w:szCs w:val="18"/>
    </w:rPr>
  </w:style>
  <w:style w:type="paragraph" w:styleId="10">
    <w:name w:val="List Paragraph"/>
    <w:basedOn w:val="1"/>
    <w:unhideWhenUsed/>
    <w:qFormat/>
    <w:uiPriority w:val="99"/>
    <w:pPr>
      <w:ind w:firstLine="420" w:firstLineChars="200"/>
    </w:pPr>
  </w:style>
  <w:style w:type="character" w:customStyle="1" w:styleId="11">
    <w:name w:val="fontstyle01"/>
    <w:basedOn w:val="6"/>
    <w:qFormat/>
    <w:uiPriority w:val="0"/>
    <w:rPr>
      <w:rFonts w:hint="eastAsia" w:ascii="仿宋_GB2312" w:eastAsia="仿宋_GB2312"/>
      <w:color w:val="000000"/>
      <w:sz w:val="32"/>
      <w:szCs w:val="32"/>
    </w:rPr>
  </w:style>
  <w:style w:type="character" w:customStyle="1" w:styleId="12">
    <w:name w:val="正文文本缩进 Char"/>
    <w:basedOn w:val="6"/>
    <w:link w:val="2"/>
    <w:qFormat/>
    <w:uiPriority w:val="0"/>
    <w:rPr>
      <w:rFonts w:ascii="仿宋_GB2312" w:hAnsi="宋体" w:eastAsia="仿宋_GB2312"/>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462</Words>
  <Characters>2639</Characters>
  <Lines>21</Lines>
  <Paragraphs>6</Paragraphs>
  <TotalTime>0</TotalTime>
  <ScaleCrop>false</ScaleCrop>
  <LinksUpToDate>false</LinksUpToDate>
  <CharactersWithSpaces>3095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2019-07-02T02:57:00Z</dcterms:created>
  <dc:creator>Administrator</dc:creator>
  <cp:lastModifiedBy>°幸福 VIP</cp:lastModifiedBy>
  <cp:lastPrinted>2021-06-07T09:37:00Z</cp:lastPrinted>
  <dcterms:modified xsi:type="dcterms:W3CDTF">2022-10-31T07:23:24Z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